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F5A" w:rsidRPr="00C633CC" w:rsidRDefault="008B1F5A" w:rsidP="00881DED">
      <w:pPr>
        <w:pageBreakBefore/>
        <w:spacing w:line="276" w:lineRule="auto"/>
        <w:jc w:val="right"/>
        <w:rPr>
          <w:rFonts w:ascii="Cooper Black" w:hAnsi="Cooper Black" w:cs="Tahoma"/>
          <w:b/>
          <w:bCs/>
          <w:shadow/>
          <w:sz w:val="36"/>
          <w:szCs w:val="36"/>
          <w:lang w:val="id-ID"/>
        </w:rPr>
      </w:pPr>
      <w:r w:rsidRPr="00C633CC">
        <w:rPr>
          <w:rFonts w:ascii="Cooper Black" w:hAnsi="Cooper Black" w:cs="Tahoma"/>
          <w:b/>
          <w:bCs/>
          <w:shadow/>
          <w:sz w:val="36"/>
          <w:szCs w:val="36"/>
          <w:lang w:val="id-ID"/>
        </w:rPr>
        <w:t>BAB  III</w:t>
      </w:r>
    </w:p>
    <w:p w:rsidR="008B1F5A" w:rsidRPr="00C633CC" w:rsidRDefault="008B1F5A" w:rsidP="00881DED">
      <w:pPr>
        <w:spacing w:line="276" w:lineRule="auto"/>
        <w:jc w:val="right"/>
        <w:rPr>
          <w:rFonts w:ascii="Cooper Black" w:hAnsi="Cooper Black" w:cs="Tahoma"/>
          <w:b/>
          <w:sz w:val="36"/>
          <w:szCs w:val="36"/>
          <w:lang w:val="id-ID"/>
        </w:rPr>
      </w:pPr>
      <w:r w:rsidRPr="00C633CC">
        <w:rPr>
          <w:rFonts w:ascii="Cooper Black" w:hAnsi="Cooper Black" w:cs="Tahoma"/>
          <w:b/>
          <w:bCs/>
          <w:sz w:val="36"/>
          <w:szCs w:val="36"/>
          <w:lang w:val="id-ID"/>
        </w:rPr>
        <w:t>ASUMSI-ASUMSI DASAR PENYUSUNAN RANCANGAN ANGGARAN PENDAPATAN DAN BELANJA DAERAH (APBD)</w:t>
      </w:r>
    </w:p>
    <w:p w:rsidR="008B1F5A" w:rsidRPr="00394293" w:rsidRDefault="00BB6063" w:rsidP="00BB6063">
      <w:pPr>
        <w:tabs>
          <w:tab w:val="left" w:pos="7125"/>
        </w:tabs>
        <w:spacing w:line="360" w:lineRule="auto"/>
        <w:ind w:left="720"/>
        <w:jc w:val="both"/>
        <w:rPr>
          <w:rFonts w:ascii="Tahoma" w:hAnsi="Tahoma" w:cs="Tahoma"/>
          <w:b/>
          <w:lang w:val="id-ID"/>
        </w:rPr>
      </w:pPr>
      <w:r>
        <w:rPr>
          <w:rFonts w:ascii="Tahoma" w:hAnsi="Tahoma" w:cs="Tahoma"/>
          <w:b/>
          <w:lang w:val="id-ID"/>
        </w:rPr>
        <w:tab/>
      </w:r>
    </w:p>
    <w:p w:rsidR="008B1F5A" w:rsidRPr="00394293" w:rsidRDefault="008B1F5A" w:rsidP="00394293">
      <w:pPr>
        <w:numPr>
          <w:ilvl w:val="1"/>
          <w:numId w:val="13"/>
        </w:numPr>
        <w:tabs>
          <w:tab w:val="clear" w:pos="1440"/>
          <w:tab w:val="left" w:pos="720"/>
        </w:tabs>
        <w:spacing w:line="360" w:lineRule="auto"/>
        <w:ind w:left="720"/>
        <w:jc w:val="both"/>
        <w:rPr>
          <w:rFonts w:ascii="Tahoma" w:hAnsi="Tahoma" w:cs="Tahoma"/>
          <w:b/>
          <w:lang w:val="id-ID"/>
        </w:rPr>
      </w:pPr>
      <w:bookmarkStart w:id="0" w:name="OLE_LINK1"/>
      <w:bookmarkStart w:id="1" w:name="OLE_LINK2"/>
      <w:r w:rsidRPr="00394293">
        <w:rPr>
          <w:rFonts w:ascii="Tahoma" w:hAnsi="Tahoma" w:cs="Tahoma"/>
          <w:b/>
          <w:lang w:val="id-ID"/>
        </w:rPr>
        <w:t>ASUMSI DASAR</w:t>
      </w:r>
    </w:p>
    <w:bookmarkEnd w:id="0"/>
    <w:bookmarkEnd w:id="1"/>
    <w:p w:rsidR="00C57BCD" w:rsidRPr="00394293" w:rsidRDefault="008B1F5A" w:rsidP="00394293">
      <w:pPr>
        <w:spacing w:line="360" w:lineRule="auto"/>
        <w:ind w:left="720" w:firstLine="540"/>
        <w:jc w:val="both"/>
        <w:rPr>
          <w:rFonts w:ascii="Tahoma" w:hAnsi="Tahoma" w:cs="Tahoma"/>
          <w:lang w:val="id-ID"/>
        </w:rPr>
      </w:pPr>
      <w:r w:rsidRPr="00394293">
        <w:rPr>
          <w:rFonts w:ascii="Tahoma" w:hAnsi="Tahoma" w:cs="Tahoma"/>
          <w:lang w:val="id-ID"/>
        </w:rPr>
        <w:tab/>
      </w:r>
      <w:r w:rsidR="00C57BCD" w:rsidRPr="00394293">
        <w:rPr>
          <w:rFonts w:ascii="Tahoma" w:hAnsi="Tahoma" w:cs="Tahoma"/>
          <w:lang w:val="id-ID"/>
        </w:rPr>
        <w:t xml:space="preserve">Penyusunan APBD Kabupaten </w:t>
      </w:r>
      <w:r w:rsidR="00274FC2" w:rsidRPr="00394293">
        <w:rPr>
          <w:rFonts w:ascii="Tahoma" w:hAnsi="Tahoma" w:cs="Tahoma"/>
        </w:rPr>
        <w:t>Kepulauan Meranti</w:t>
      </w:r>
      <w:r w:rsidR="00C57BCD" w:rsidRPr="00394293">
        <w:rPr>
          <w:rFonts w:ascii="Tahoma" w:hAnsi="Tahoma" w:cs="Tahoma"/>
          <w:lang w:val="id-ID"/>
        </w:rPr>
        <w:t xml:space="preserve"> Tahun Anggaran 201</w:t>
      </w:r>
      <w:r w:rsidR="00E107C3">
        <w:rPr>
          <w:rFonts w:ascii="Tahoma" w:hAnsi="Tahoma" w:cs="Tahoma"/>
          <w:lang w:val="id-ID"/>
        </w:rPr>
        <w:t>6</w:t>
      </w:r>
      <w:r w:rsidR="00C57BCD" w:rsidRPr="00394293">
        <w:rPr>
          <w:rFonts w:ascii="Tahoma" w:hAnsi="Tahoma" w:cs="Tahoma"/>
          <w:lang w:val="id-ID"/>
        </w:rPr>
        <w:t xml:space="preserve"> perlu disesuaikan dengan perkiraan asumsi ekonomi makro untuk APBN Tahun 201</w:t>
      </w:r>
      <w:r w:rsidR="00E107C3">
        <w:rPr>
          <w:rFonts w:ascii="Tahoma" w:hAnsi="Tahoma" w:cs="Tahoma"/>
          <w:lang w:val="id-ID"/>
        </w:rPr>
        <w:t>6</w:t>
      </w:r>
      <w:r w:rsidR="00C57BCD" w:rsidRPr="00394293">
        <w:rPr>
          <w:rFonts w:ascii="Tahoma" w:hAnsi="Tahoma" w:cs="Tahoma"/>
          <w:lang w:val="id-ID"/>
        </w:rPr>
        <w:t xml:space="preserve"> dan asumsi makro APBD Provinsi Riau Tahun 201</w:t>
      </w:r>
      <w:r w:rsidR="00E107C3">
        <w:rPr>
          <w:rFonts w:ascii="Tahoma" w:hAnsi="Tahoma" w:cs="Tahoma"/>
          <w:lang w:val="id-ID"/>
        </w:rPr>
        <w:t>6</w:t>
      </w:r>
      <w:r w:rsidR="00C57BCD" w:rsidRPr="00394293">
        <w:rPr>
          <w:rFonts w:ascii="Tahoma" w:hAnsi="Tahoma" w:cs="Tahoma"/>
          <w:lang w:val="id-ID"/>
        </w:rPr>
        <w:t>. Berdasarkan Rencana Kerja Pemerintah (RKP) Tahun 201</w:t>
      </w:r>
      <w:r w:rsidR="00E107C3">
        <w:rPr>
          <w:rFonts w:ascii="Tahoma" w:hAnsi="Tahoma" w:cs="Tahoma"/>
          <w:lang w:val="id-ID"/>
        </w:rPr>
        <w:t>6</w:t>
      </w:r>
      <w:r w:rsidR="00C57BCD" w:rsidRPr="00394293">
        <w:rPr>
          <w:rFonts w:ascii="Tahoma" w:hAnsi="Tahoma" w:cs="Tahoma"/>
          <w:lang w:val="id-ID"/>
        </w:rPr>
        <w:t xml:space="preserve"> </w:t>
      </w:r>
      <w:r w:rsidR="004A288E" w:rsidRPr="00BC3746">
        <w:rPr>
          <w:rFonts w:ascii="Tahoma" w:hAnsi="Tahoma" w:cs="Tahoma"/>
        </w:rPr>
        <w:t>pertumbuhan ekonomi</w:t>
      </w:r>
      <w:r w:rsidR="00E107C3">
        <w:rPr>
          <w:rFonts w:ascii="Tahoma" w:hAnsi="Tahoma" w:cs="Tahoma"/>
        </w:rPr>
        <w:t xml:space="preserve"> Nasional  Tahun 20</w:t>
      </w:r>
      <w:r w:rsidR="006275C8">
        <w:rPr>
          <w:rFonts w:ascii="Tahoma" w:hAnsi="Tahoma" w:cs="Tahoma"/>
          <w:lang w:val="id-ID"/>
        </w:rPr>
        <w:t>16</w:t>
      </w:r>
      <w:r w:rsidR="004A288E" w:rsidRPr="00BC3746">
        <w:rPr>
          <w:rFonts w:ascii="Tahoma" w:hAnsi="Tahoma" w:cs="Tahoma"/>
        </w:rPr>
        <w:t xml:space="preserve"> sebesar </w:t>
      </w:r>
      <w:r w:rsidR="00E107C3">
        <w:rPr>
          <w:rFonts w:ascii="Tahoma" w:hAnsi="Tahoma" w:cs="Tahoma"/>
          <w:lang w:val="id-ID"/>
        </w:rPr>
        <w:t>6</w:t>
      </w:r>
      <w:r w:rsidR="00625A6D">
        <w:rPr>
          <w:rFonts w:ascii="Tahoma" w:hAnsi="Tahoma" w:cs="Tahoma"/>
        </w:rPr>
        <w:t>,6</w:t>
      </w:r>
      <w:r w:rsidR="004A288E" w:rsidRPr="00BC3746">
        <w:rPr>
          <w:rFonts w:ascii="Tahoma" w:hAnsi="Tahoma" w:cs="Tahoma"/>
        </w:rPr>
        <w:t xml:space="preserve"> </w:t>
      </w:r>
      <w:r w:rsidR="004A288E" w:rsidRPr="00BC3746">
        <w:rPr>
          <w:rFonts w:ascii="Tahoma" w:hAnsi="Tahoma" w:cs="Tahoma"/>
          <w:lang w:val="id-ID"/>
        </w:rPr>
        <w:t xml:space="preserve">persen, </w:t>
      </w:r>
      <w:r w:rsidR="004A288E" w:rsidRPr="00BC3746">
        <w:rPr>
          <w:rFonts w:ascii="Tahoma" w:hAnsi="Tahoma" w:cs="Tahoma"/>
        </w:rPr>
        <w:t xml:space="preserve">laju inflasi </w:t>
      </w:r>
      <w:r w:rsidR="00E107C3">
        <w:rPr>
          <w:rFonts w:ascii="Tahoma" w:hAnsi="Tahoma" w:cs="Tahoma"/>
          <w:lang w:val="id-ID"/>
        </w:rPr>
        <w:t>3-5</w:t>
      </w:r>
      <w:r w:rsidR="004A288E" w:rsidRPr="00BC3746">
        <w:rPr>
          <w:rFonts w:ascii="Tahoma" w:hAnsi="Tahoma" w:cs="Tahoma"/>
        </w:rPr>
        <w:t xml:space="preserve"> persen, </w:t>
      </w:r>
      <w:r w:rsidR="004A288E" w:rsidRPr="00800D1F">
        <w:rPr>
          <w:rFonts w:ascii="Tahoma" w:hAnsi="Tahoma" w:cs="Tahoma"/>
        </w:rPr>
        <w:t xml:space="preserve">nilai tukar rupiah berkisar Rp </w:t>
      </w:r>
      <w:r w:rsidR="00607642">
        <w:rPr>
          <w:rFonts w:ascii="Tahoma" w:hAnsi="Tahoma" w:cs="Tahoma"/>
        </w:rPr>
        <w:t>1</w:t>
      </w:r>
      <w:r w:rsidR="00607642">
        <w:rPr>
          <w:rFonts w:ascii="Tahoma" w:hAnsi="Tahoma" w:cs="Tahoma"/>
          <w:lang w:val="id-ID"/>
        </w:rPr>
        <w:t>2</w:t>
      </w:r>
      <w:r w:rsidR="00607642">
        <w:rPr>
          <w:rFonts w:ascii="Tahoma" w:hAnsi="Tahoma" w:cs="Tahoma"/>
        </w:rPr>
        <w:t>.</w:t>
      </w:r>
      <w:r w:rsidR="00607642">
        <w:rPr>
          <w:rFonts w:ascii="Tahoma" w:hAnsi="Tahoma" w:cs="Tahoma"/>
          <w:lang w:val="id-ID"/>
        </w:rPr>
        <w:t>8</w:t>
      </w:r>
      <w:r w:rsidR="00625A6D">
        <w:rPr>
          <w:rFonts w:ascii="Tahoma" w:hAnsi="Tahoma" w:cs="Tahoma"/>
        </w:rPr>
        <w:t>00</w:t>
      </w:r>
      <w:r w:rsidR="00607642">
        <w:rPr>
          <w:rFonts w:ascii="Tahoma" w:hAnsi="Tahoma" w:cs="Tahoma"/>
          <w:lang w:val="id-ID"/>
        </w:rPr>
        <w:t>-13.200</w:t>
      </w:r>
      <w:r w:rsidR="004A288E" w:rsidRPr="00800D1F">
        <w:rPr>
          <w:rFonts w:ascii="Tahoma" w:hAnsi="Tahoma" w:cs="Tahoma"/>
        </w:rPr>
        <w:t xml:space="preserve"> per dolar AS, harga minyak berkisar </w:t>
      </w:r>
      <w:r w:rsidR="00607642">
        <w:rPr>
          <w:rFonts w:ascii="Tahoma" w:hAnsi="Tahoma" w:cs="Tahoma"/>
          <w:lang w:val="id-ID"/>
        </w:rPr>
        <w:t>60-80</w:t>
      </w:r>
      <w:r w:rsidR="004A288E" w:rsidRPr="00800D1F">
        <w:rPr>
          <w:rFonts w:ascii="Tahoma" w:hAnsi="Tahoma" w:cs="Tahoma"/>
        </w:rPr>
        <w:t xml:space="preserve"> dolar AS per barel, dan </w:t>
      </w:r>
      <w:r w:rsidR="004A288E" w:rsidRPr="00625A6D">
        <w:rPr>
          <w:rFonts w:ascii="Tahoma" w:hAnsi="Tahoma" w:cs="Tahoma"/>
          <w:i/>
        </w:rPr>
        <w:t>lifting</w:t>
      </w:r>
      <w:r w:rsidR="004A288E" w:rsidRPr="00800D1F">
        <w:rPr>
          <w:rFonts w:ascii="Tahoma" w:hAnsi="Tahoma" w:cs="Tahoma"/>
        </w:rPr>
        <w:t xml:space="preserve"> minyak </w:t>
      </w:r>
      <w:r w:rsidR="00607642" w:rsidRPr="00607642">
        <w:rPr>
          <w:rFonts w:ascii="Tahoma" w:hAnsi="Tahoma" w:cs="Tahoma"/>
          <w:lang w:val="id-ID"/>
        </w:rPr>
        <w:t>830-850</w:t>
      </w:r>
      <w:r w:rsidR="00607642">
        <w:rPr>
          <w:rFonts w:ascii="Tahoma" w:hAnsi="Tahoma" w:cs="Tahoma"/>
          <w:lang w:val="id-ID"/>
        </w:rPr>
        <w:t xml:space="preserve"> </w:t>
      </w:r>
      <w:r w:rsidR="004A288E" w:rsidRPr="00800D1F">
        <w:rPr>
          <w:rFonts w:ascii="Tahoma" w:hAnsi="Tahoma" w:cs="Tahoma"/>
        </w:rPr>
        <w:t>ribu barel per hari</w:t>
      </w:r>
      <w:r w:rsidR="00625A6D">
        <w:rPr>
          <w:rFonts w:ascii="Tahoma" w:hAnsi="Tahoma" w:cs="Tahoma"/>
        </w:rPr>
        <w:t xml:space="preserve"> dan </w:t>
      </w:r>
      <w:r w:rsidR="00625A6D" w:rsidRPr="00625A6D">
        <w:rPr>
          <w:rFonts w:ascii="Tahoma" w:hAnsi="Tahoma" w:cs="Tahoma"/>
          <w:i/>
        </w:rPr>
        <w:t>lifting</w:t>
      </w:r>
      <w:r w:rsidR="00607642">
        <w:rPr>
          <w:rFonts w:ascii="Tahoma" w:hAnsi="Tahoma" w:cs="Tahoma"/>
        </w:rPr>
        <w:t xml:space="preserve"> gas bumi </w:t>
      </w:r>
      <w:r w:rsidR="00607642" w:rsidRPr="00607642">
        <w:rPr>
          <w:rFonts w:ascii="Tahoma" w:hAnsi="Tahoma" w:cs="Tahoma"/>
        </w:rPr>
        <w:t>1.</w:t>
      </w:r>
      <w:r w:rsidR="00607642" w:rsidRPr="00607642">
        <w:rPr>
          <w:rFonts w:ascii="Tahoma" w:hAnsi="Tahoma" w:cs="Tahoma"/>
          <w:lang w:val="id-ID"/>
        </w:rPr>
        <w:t>100-1</w:t>
      </w:r>
      <w:r w:rsidR="00607642">
        <w:rPr>
          <w:rFonts w:ascii="Tahoma" w:hAnsi="Tahoma" w:cs="Tahoma"/>
          <w:lang w:val="id-ID"/>
        </w:rPr>
        <w:t>.</w:t>
      </w:r>
      <w:r w:rsidR="00607642" w:rsidRPr="00607642">
        <w:rPr>
          <w:rFonts w:ascii="Tahoma" w:hAnsi="Tahoma" w:cs="Tahoma"/>
          <w:lang w:val="id-ID"/>
        </w:rPr>
        <w:t>200</w:t>
      </w:r>
      <w:r w:rsidR="00607642">
        <w:rPr>
          <w:rFonts w:ascii="Tahoma" w:hAnsi="Tahoma" w:cs="Tahoma"/>
          <w:lang w:val="id-ID"/>
        </w:rPr>
        <w:t xml:space="preserve"> </w:t>
      </w:r>
      <w:r w:rsidR="00625A6D">
        <w:rPr>
          <w:rFonts w:ascii="Tahoma" w:hAnsi="Tahoma" w:cs="Tahoma"/>
        </w:rPr>
        <w:t>ribu barel setara minyak per hari, p</w:t>
      </w:r>
      <w:r w:rsidR="004A288E" w:rsidRPr="00800D1F">
        <w:rPr>
          <w:rFonts w:ascii="Tahoma" w:hAnsi="Tahoma" w:cs="Tahoma"/>
        </w:rPr>
        <w:t>enduduk miskin</w:t>
      </w:r>
      <w:r w:rsidR="00E107C3">
        <w:rPr>
          <w:rFonts w:ascii="Tahoma" w:hAnsi="Tahoma" w:cs="Tahoma"/>
        </w:rPr>
        <w:t xml:space="preserve"> diperkirakan sekitar 9–10</w:t>
      </w:r>
      <w:r w:rsidR="004A288E" w:rsidRPr="00800D1F">
        <w:rPr>
          <w:rFonts w:ascii="Tahoma" w:hAnsi="Tahoma" w:cs="Tahoma"/>
        </w:rPr>
        <w:t xml:space="preserve"> persen dan pengangguran terbuka </w:t>
      </w:r>
      <w:r w:rsidR="00E107C3">
        <w:rPr>
          <w:rFonts w:ascii="Tahoma" w:hAnsi="Tahoma" w:cs="Tahoma"/>
        </w:rPr>
        <w:t>diperkirakan berkisar antara 5,</w:t>
      </w:r>
      <w:r w:rsidR="00E107C3">
        <w:rPr>
          <w:rFonts w:ascii="Tahoma" w:hAnsi="Tahoma" w:cs="Tahoma"/>
          <w:lang w:val="id-ID"/>
        </w:rPr>
        <w:t>2</w:t>
      </w:r>
      <w:r w:rsidR="00E107C3">
        <w:rPr>
          <w:rFonts w:ascii="Tahoma" w:hAnsi="Tahoma" w:cs="Tahoma"/>
        </w:rPr>
        <w:t>–5,</w:t>
      </w:r>
      <w:r w:rsidR="00E107C3">
        <w:rPr>
          <w:rFonts w:ascii="Tahoma" w:hAnsi="Tahoma" w:cs="Tahoma"/>
          <w:lang w:val="id-ID"/>
        </w:rPr>
        <w:t>5</w:t>
      </w:r>
      <w:r w:rsidR="00625A6D">
        <w:rPr>
          <w:rFonts w:ascii="Tahoma" w:hAnsi="Tahoma" w:cs="Tahoma"/>
        </w:rPr>
        <w:t xml:space="preserve"> persen</w:t>
      </w:r>
      <w:r w:rsidR="004A288E" w:rsidRPr="00800D1F">
        <w:rPr>
          <w:rFonts w:ascii="Tahoma" w:hAnsi="Tahoma" w:cs="Tahoma"/>
        </w:rPr>
        <w:t>.</w:t>
      </w:r>
    </w:p>
    <w:p w:rsidR="00C57BCD" w:rsidRDefault="00C57BCD" w:rsidP="00394293">
      <w:pPr>
        <w:tabs>
          <w:tab w:val="left" w:pos="1260"/>
        </w:tabs>
        <w:spacing w:line="360" w:lineRule="auto"/>
        <w:ind w:left="720" w:firstLine="720"/>
        <w:jc w:val="both"/>
        <w:rPr>
          <w:rFonts w:ascii="Tahoma" w:hAnsi="Tahoma" w:cs="Tahoma"/>
        </w:rPr>
      </w:pPr>
    </w:p>
    <w:p w:rsidR="0074690F" w:rsidRDefault="00581312" w:rsidP="00394293">
      <w:pPr>
        <w:spacing w:line="360" w:lineRule="auto"/>
        <w:ind w:left="720"/>
        <w:jc w:val="center"/>
        <w:rPr>
          <w:rFonts w:ascii="Tahoma" w:hAnsi="Tahoma" w:cs="Tahoma"/>
          <w:b/>
        </w:rPr>
      </w:pPr>
      <w:r w:rsidRPr="00394293">
        <w:rPr>
          <w:rFonts w:ascii="Tahoma" w:hAnsi="Tahoma" w:cs="Tahoma"/>
          <w:b/>
          <w:lang w:val="id-ID"/>
        </w:rPr>
        <w:t>Tabel.</w:t>
      </w:r>
      <w:r w:rsidRPr="00394293">
        <w:rPr>
          <w:rFonts w:ascii="Tahoma" w:hAnsi="Tahoma" w:cs="Tahoma"/>
          <w:b/>
        </w:rPr>
        <w:t xml:space="preserve"> </w:t>
      </w:r>
      <w:r w:rsidR="00325AD3">
        <w:rPr>
          <w:rFonts w:ascii="Tahoma" w:hAnsi="Tahoma" w:cs="Tahoma"/>
          <w:b/>
        </w:rPr>
        <w:t>III.1</w:t>
      </w:r>
      <w:r w:rsidR="00C57BCD" w:rsidRPr="00394293">
        <w:rPr>
          <w:rFonts w:ascii="Tahoma" w:hAnsi="Tahoma" w:cs="Tahoma"/>
          <w:b/>
          <w:lang w:val="id-ID"/>
        </w:rPr>
        <w:t xml:space="preserve">  </w:t>
      </w:r>
    </w:p>
    <w:p w:rsidR="00C57BCD" w:rsidRPr="00394293" w:rsidRDefault="00C57BCD" w:rsidP="00394293">
      <w:pPr>
        <w:spacing w:line="360" w:lineRule="auto"/>
        <w:ind w:left="720"/>
        <w:jc w:val="center"/>
        <w:rPr>
          <w:rFonts w:ascii="Tahoma" w:hAnsi="Tahoma" w:cs="Tahoma"/>
          <w:b/>
        </w:rPr>
      </w:pPr>
      <w:r w:rsidRPr="00394293">
        <w:rPr>
          <w:rFonts w:ascii="Tahoma" w:hAnsi="Tahoma" w:cs="Tahoma"/>
          <w:b/>
          <w:lang w:val="id-ID"/>
        </w:rPr>
        <w:t xml:space="preserve">Gambaran Ekonomi Makro </w:t>
      </w:r>
      <w:r w:rsidR="006A6B59">
        <w:rPr>
          <w:rFonts w:ascii="Tahoma" w:hAnsi="Tahoma" w:cs="Tahoma"/>
          <w:b/>
        </w:rPr>
        <w:t xml:space="preserve">Nasional </w:t>
      </w:r>
    </w:p>
    <w:tbl>
      <w:tblPr>
        <w:tblW w:w="6469" w:type="dxa"/>
        <w:jc w:val="center"/>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6"/>
        <w:gridCol w:w="3037"/>
        <w:gridCol w:w="1393"/>
        <w:gridCol w:w="1393"/>
      </w:tblGrid>
      <w:tr w:rsidR="00607642" w:rsidRPr="00394293" w:rsidTr="00607642">
        <w:trPr>
          <w:trHeight w:val="892"/>
          <w:jc w:val="center"/>
        </w:trPr>
        <w:tc>
          <w:tcPr>
            <w:tcW w:w="646" w:type="dxa"/>
            <w:shd w:val="clear" w:color="auto" w:fill="auto"/>
            <w:vAlign w:val="center"/>
          </w:tcPr>
          <w:p w:rsidR="00607642" w:rsidRPr="00394293" w:rsidRDefault="00607642" w:rsidP="00394293">
            <w:pPr>
              <w:tabs>
                <w:tab w:val="left" w:pos="720"/>
                <w:tab w:val="left" w:pos="1440"/>
              </w:tabs>
              <w:spacing w:line="276" w:lineRule="auto"/>
              <w:jc w:val="center"/>
              <w:rPr>
                <w:rFonts w:ascii="Tahoma" w:hAnsi="Tahoma" w:cs="Tahoma"/>
                <w:b/>
                <w:lang w:val="id-ID"/>
              </w:rPr>
            </w:pPr>
            <w:r w:rsidRPr="00394293">
              <w:rPr>
                <w:rFonts w:ascii="Tahoma" w:hAnsi="Tahoma" w:cs="Tahoma"/>
                <w:b/>
                <w:sz w:val="22"/>
                <w:lang w:val="id-ID"/>
              </w:rPr>
              <w:t>No</w:t>
            </w:r>
          </w:p>
        </w:tc>
        <w:tc>
          <w:tcPr>
            <w:tcW w:w="3037" w:type="dxa"/>
            <w:shd w:val="clear" w:color="auto" w:fill="auto"/>
            <w:vAlign w:val="center"/>
          </w:tcPr>
          <w:p w:rsidR="00607642" w:rsidRPr="00394293" w:rsidRDefault="00607642" w:rsidP="00394293">
            <w:pPr>
              <w:tabs>
                <w:tab w:val="left" w:pos="720"/>
                <w:tab w:val="left" w:pos="1440"/>
              </w:tabs>
              <w:spacing w:line="276" w:lineRule="auto"/>
              <w:jc w:val="center"/>
              <w:rPr>
                <w:rFonts w:ascii="Tahoma" w:hAnsi="Tahoma" w:cs="Tahoma"/>
                <w:b/>
                <w:lang w:val="id-ID"/>
              </w:rPr>
            </w:pPr>
            <w:r w:rsidRPr="00394293">
              <w:rPr>
                <w:rFonts w:ascii="Tahoma" w:hAnsi="Tahoma" w:cs="Tahoma"/>
                <w:b/>
                <w:sz w:val="22"/>
                <w:lang w:val="id-ID"/>
              </w:rPr>
              <w:t>Indikator Ekonomi Makro</w:t>
            </w:r>
          </w:p>
        </w:tc>
        <w:tc>
          <w:tcPr>
            <w:tcW w:w="1393" w:type="dxa"/>
          </w:tcPr>
          <w:p w:rsidR="00607642" w:rsidRPr="007D24B6" w:rsidRDefault="00607642" w:rsidP="001B0476">
            <w:pPr>
              <w:tabs>
                <w:tab w:val="left" w:pos="720"/>
                <w:tab w:val="left" w:pos="1440"/>
              </w:tabs>
              <w:spacing w:line="276" w:lineRule="auto"/>
              <w:jc w:val="center"/>
              <w:rPr>
                <w:rFonts w:ascii="Tahoma" w:hAnsi="Tahoma" w:cs="Tahoma"/>
                <w:b/>
              </w:rPr>
            </w:pPr>
            <w:r w:rsidRPr="00394293">
              <w:rPr>
                <w:rFonts w:ascii="Tahoma" w:hAnsi="Tahoma" w:cs="Tahoma"/>
                <w:b/>
                <w:sz w:val="22"/>
              </w:rPr>
              <w:t>Proyeksi</w:t>
            </w:r>
            <w:r w:rsidRPr="00394293">
              <w:rPr>
                <w:rFonts w:ascii="Tahoma" w:hAnsi="Tahoma" w:cs="Tahoma"/>
                <w:b/>
                <w:sz w:val="22"/>
                <w:lang w:val="id-ID"/>
              </w:rPr>
              <w:t xml:space="preserve"> 201</w:t>
            </w:r>
            <w:r>
              <w:rPr>
                <w:rFonts w:ascii="Tahoma" w:hAnsi="Tahoma" w:cs="Tahoma"/>
                <w:b/>
                <w:sz w:val="22"/>
              </w:rPr>
              <w:t>5</w:t>
            </w:r>
          </w:p>
        </w:tc>
        <w:tc>
          <w:tcPr>
            <w:tcW w:w="1393" w:type="dxa"/>
            <w:shd w:val="clear" w:color="auto" w:fill="auto"/>
          </w:tcPr>
          <w:p w:rsidR="00607642" w:rsidRPr="00607642" w:rsidRDefault="00607642" w:rsidP="007D24B6">
            <w:pPr>
              <w:tabs>
                <w:tab w:val="left" w:pos="720"/>
                <w:tab w:val="left" w:pos="1440"/>
              </w:tabs>
              <w:spacing w:line="276" w:lineRule="auto"/>
              <w:jc w:val="center"/>
              <w:rPr>
                <w:rFonts w:ascii="Tahoma" w:hAnsi="Tahoma" w:cs="Tahoma"/>
                <w:b/>
                <w:lang w:val="id-ID"/>
              </w:rPr>
            </w:pPr>
            <w:r w:rsidRPr="00394293">
              <w:rPr>
                <w:rFonts w:ascii="Tahoma" w:hAnsi="Tahoma" w:cs="Tahoma"/>
                <w:b/>
                <w:sz w:val="22"/>
              </w:rPr>
              <w:t>Perkiraan</w:t>
            </w:r>
            <w:r w:rsidRPr="00394293">
              <w:rPr>
                <w:rFonts w:ascii="Tahoma" w:hAnsi="Tahoma" w:cs="Tahoma"/>
                <w:b/>
                <w:sz w:val="22"/>
                <w:lang w:val="id-ID"/>
              </w:rPr>
              <w:t xml:space="preserve"> 201</w:t>
            </w:r>
            <w:r>
              <w:rPr>
                <w:rFonts w:ascii="Tahoma" w:hAnsi="Tahoma" w:cs="Tahoma"/>
                <w:b/>
                <w:sz w:val="22"/>
                <w:lang w:val="id-ID"/>
              </w:rPr>
              <w:t>6</w:t>
            </w:r>
          </w:p>
        </w:tc>
      </w:tr>
      <w:tr w:rsidR="00607642" w:rsidRPr="00394293" w:rsidTr="00607642">
        <w:trPr>
          <w:trHeight w:val="435"/>
          <w:jc w:val="center"/>
        </w:trPr>
        <w:tc>
          <w:tcPr>
            <w:tcW w:w="646" w:type="dxa"/>
          </w:tcPr>
          <w:p w:rsidR="00607642" w:rsidRPr="00394293" w:rsidRDefault="00607642" w:rsidP="00394293">
            <w:pPr>
              <w:tabs>
                <w:tab w:val="left" w:pos="720"/>
                <w:tab w:val="left" w:pos="1440"/>
              </w:tabs>
              <w:spacing w:line="276" w:lineRule="auto"/>
              <w:jc w:val="center"/>
              <w:rPr>
                <w:rFonts w:ascii="Tahoma" w:hAnsi="Tahoma" w:cs="Tahoma"/>
                <w:lang w:val="id-ID"/>
              </w:rPr>
            </w:pPr>
            <w:r w:rsidRPr="00394293">
              <w:rPr>
                <w:rFonts w:ascii="Tahoma" w:hAnsi="Tahoma" w:cs="Tahoma"/>
                <w:sz w:val="22"/>
                <w:lang w:val="id-ID"/>
              </w:rPr>
              <w:t>1.</w:t>
            </w:r>
          </w:p>
        </w:tc>
        <w:tc>
          <w:tcPr>
            <w:tcW w:w="3037" w:type="dxa"/>
          </w:tcPr>
          <w:p w:rsidR="00607642" w:rsidRPr="00394293" w:rsidRDefault="00607642" w:rsidP="00394293">
            <w:pPr>
              <w:tabs>
                <w:tab w:val="left" w:pos="720"/>
                <w:tab w:val="left" w:pos="1440"/>
              </w:tabs>
              <w:spacing w:line="276" w:lineRule="auto"/>
              <w:jc w:val="both"/>
              <w:rPr>
                <w:rFonts w:ascii="Tahoma" w:hAnsi="Tahoma" w:cs="Tahoma"/>
                <w:lang w:val="id-ID"/>
              </w:rPr>
            </w:pPr>
            <w:r w:rsidRPr="00394293">
              <w:rPr>
                <w:rFonts w:ascii="Tahoma" w:hAnsi="Tahoma" w:cs="Tahoma"/>
                <w:sz w:val="22"/>
                <w:lang w:val="id-ID"/>
              </w:rPr>
              <w:t>Pertumbuhan Ekonomi (%)</w:t>
            </w:r>
          </w:p>
        </w:tc>
        <w:tc>
          <w:tcPr>
            <w:tcW w:w="1393" w:type="dxa"/>
          </w:tcPr>
          <w:p w:rsidR="00607642" w:rsidRPr="00394293" w:rsidRDefault="00607642" w:rsidP="001B0476">
            <w:pPr>
              <w:tabs>
                <w:tab w:val="left" w:pos="720"/>
                <w:tab w:val="left" w:pos="1440"/>
              </w:tabs>
              <w:spacing w:line="276" w:lineRule="auto"/>
              <w:jc w:val="center"/>
              <w:rPr>
                <w:rFonts w:ascii="Tahoma" w:hAnsi="Tahoma" w:cs="Tahoma"/>
              </w:rPr>
            </w:pPr>
            <w:r>
              <w:rPr>
                <w:rFonts w:ascii="Tahoma" w:hAnsi="Tahoma" w:cs="Tahoma"/>
                <w:sz w:val="22"/>
              </w:rPr>
              <w:t>5,6</w:t>
            </w:r>
          </w:p>
        </w:tc>
        <w:tc>
          <w:tcPr>
            <w:tcW w:w="1393" w:type="dxa"/>
          </w:tcPr>
          <w:p w:rsidR="00607642" w:rsidRPr="007939EE" w:rsidRDefault="00607642" w:rsidP="00904283">
            <w:pPr>
              <w:tabs>
                <w:tab w:val="left" w:pos="720"/>
                <w:tab w:val="left" w:pos="1440"/>
              </w:tabs>
              <w:spacing w:line="276" w:lineRule="auto"/>
              <w:jc w:val="center"/>
              <w:rPr>
                <w:rFonts w:ascii="Tahoma" w:hAnsi="Tahoma" w:cs="Tahoma"/>
                <w:lang w:val="id-ID"/>
              </w:rPr>
            </w:pPr>
            <w:r w:rsidRPr="004A288E">
              <w:rPr>
                <w:rFonts w:ascii="Tahoma" w:hAnsi="Tahoma" w:cs="Tahoma"/>
                <w:sz w:val="22"/>
              </w:rPr>
              <w:t>6,</w:t>
            </w:r>
            <w:r w:rsidR="007939EE">
              <w:rPr>
                <w:rFonts w:ascii="Tahoma" w:hAnsi="Tahoma" w:cs="Tahoma"/>
                <w:sz w:val="22"/>
                <w:lang w:val="id-ID"/>
              </w:rPr>
              <w:t>6</w:t>
            </w:r>
          </w:p>
        </w:tc>
      </w:tr>
      <w:tr w:rsidR="00607642" w:rsidRPr="00394293" w:rsidTr="00607642">
        <w:trPr>
          <w:trHeight w:val="435"/>
          <w:jc w:val="center"/>
        </w:trPr>
        <w:tc>
          <w:tcPr>
            <w:tcW w:w="646" w:type="dxa"/>
          </w:tcPr>
          <w:p w:rsidR="00607642" w:rsidRPr="00394293" w:rsidRDefault="00607642" w:rsidP="00394293">
            <w:pPr>
              <w:tabs>
                <w:tab w:val="left" w:pos="720"/>
                <w:tab w:val="left" w:pos="1440"/>
              </w:tabs>
              <w:spacing w:line="276" w:lineRule="auto"/>
              <w:jc w:val="center"/>
              <w:rPr>
                <w:rFonts w:ascii="Tahoma" w:hAnsi="Tahoma" w:cs="Tahoma"/>
                <w:lang w:val="id-ID"/>
              </w:rPr>
            </w:pPr>
            <w:r w:rsidRPr="00394293">
              <w:rPr>
                <w:rFonts w:ascii="Tahoma" w:hAnsi="Tahoma" w:cs="Tahoma"/>
                <w:sz w:val="22"/>
                <w:lang w:val="id-ID"/>
              </w:rPr>
              <w:t>2.</w:t>
            </w:r>
          </w:p>
        </w:tc>
        <w:tc>
          <w:tcPr>
            <w:tcW w:w="3037" w:type="dxa"/>
          </w:tcPr>
          <w:p w:rsidR="00607642" w:rsidRPr="00394293" w:rsidRDefault="00607642" w:rsidP="00394293">
            <w:pPr>
              <w:tabs>
                <w:tab w:val="left" w:pos="720"/>
                <w:tab w:val="left" w:pos="1440"/>
              </w:tabs>
              <w:spacing w:line="276" w:lineRule="auto"/>
              <w:jc w:val="both"/>
              <w:rPr>
                <w:rFonts w:ascii="Tahoma" w:hAnsi="Tahoma" w:cs="Tahoma"/>
                <w:lang w:val="id-ID"/>
              </w:rPr>
            </w:pPr>
            <w:r w:rsidRPr="00394293">
              <w:rPr>
                <w:rFonts w:ascii="Tahoma" w:hAnsi="Tahoma" w:cs="Tahoma"/>
                <w:sz w:val="22"/>
                <w:lang w:val="id-ID"/>
              </w:rPr>
              <w:t>Laju Inflasi (%)</w:t>
            </w:r>
          </w:p>
        </w:tc>
        <w:tc>
          <w:tcPr>
            <w:tcW w:w="1393" w:type="dxa"/>
          </w:tcPr>
          <w:p w:rsidR="00607642" w:rsidRPr="00394293" w:rsidRDefault="00607642" w:rsidP="001B0476">
            <w:pPr>
              <w:tabs>
                <w:tab w:val="left" w:pos="720"/>
                <w:tab w:val="left" w:pos="1440"/>
              </w:tabs>
              <w:spacing w:line="276" w:lineRule="auto"/>
              <w:jc w:val="center"/>
              <w:rPr>
                <w:rFonts w:ascii="Tahoma" w:hAnsi="Tahoma" w:cs="Tahoma"/>
              </w:rPr>
            </w:pPr>
            <w:r>
              <w:rPr>
                <w:rFonts w:ascii="Tahoma" w:hAnsi="Tahoma" w:cs="Tahoma"/>
                <w:sz w:val="22"/>
              </w:rPr>
              <w:t>4,4</w:t>
            </w:r>
          </w:p>
        </w:tc>
        <w:tc>
          <w:tcPr>
            <w:tcW w:w="1393" w:type="dxa"/>
          </w:tcPr>
          <w:p w:rsidR="00607642" w:rsidRPr="007939EE" w:rsidRDefault="007939EE" w:rsidP="00904283">
            <w:pPr>
              <w:tabs>
                <w:tab w:val="left" w:pos="720"/>
                <w:tab w:val="left" w:pos="1440"/>
              </w:tabs>
              <w:spacing w:line="276" w:lineRule="auto"/>
              <w:jc w:val="center"/>
              <w:rPr>
                <w:rFonts w:ascii="Tahoma" w:hAnsi="Tahoma" w:cs="Tahoma"/>
                <w:lang w:val="id-ID"/>
              </w:rPr>
            </w:pPr>
            <w:r>
              <w:rPr>
                <w:rFonts w:ascii="Tahoma" w:hAnsi="Tahoma" w:cs="Tahoma"/>
                <w:sz w:val="22"/>
              </w:rPr>
              <w:t>3</w:t>
            </w:r>
            <w:r w:rsidR="00607642" w:rsidRPr="004A288E">
              <w:rPr>
                <w:rFonts w:ascii="Tahoma" w:hAnsi="Tahoma" w:cs="Tahoma"/>
                <w:sz w:val="22"/>
              </w:rPr>
              <w:t xml:space="preserve"> – 5</w:t>
            </w:r>
          </w:p>
        </w:tc>
      </w:tr>
      <w:tr w:rsidR="00607642" w:rsidRPr="00394293" w:rsidTr="00607642">
        <w:trPr>
          <w:trHeight w:val="435"/>
          <w:jc w:val="center"/>
        </w:trPr>
        <w:tc>
          <w:tcPr>
            <w:tcW w:w="646" w:type="dxa"/>
          </w:tcPr>
          <w:p w:rsidR="00607642" w:rsidRPr="00394293" w:rsidRDefault="00607642" w:rsidP="00394293">
            <w:pPr>
              <w:tabs>
                <w:tab w:val="left" w:pos="720"/>
                <w:tab w:val="left" w:pos="1440"/>
              </w:tabs>
              <w:spacing w:line="276" w:lineRule="auto"/>
              <w:jc w:val="center"/>
              <w:rPr>
                <w:rFonts w:ascii="Tahoma" w:hAnsi="Tahoma" w:cs="Tahoma"/>
                <w:lang w:val="id-ID"/>
              </w:rPr>
            </w:pPr>
            <w:r w:rsidRPr="00394293">
              <w:rPr>
                <w:rFonts w:ascii="Tahoma" w:hAnsi="Tahoma" w:cs="Tahoma"/>
                <w:sz w:val="22"/>
                <w:lang w:val="id-ID"/>
              </w:rPr>
              <w:t>3.</w:t>
            </w:r>
          </w:p>
        </w:tc>
        <w:tc>
          <w:tcPr>
            <w:tcW w:w="3037" w:type="dxa"/>
          </w:tcPr>
          <w:p w:rsidR="00607642" w:rsidRPr="00394293" w:rsidRDefault="00607642" w:rsidP="00394293">
            <w:pPr>
              <w:tabs>
                <w:tab w:val="left" w:pos="720"/>
                <w:tab w:val="left" w:pos="1440"/>
              </w:tabs>
              <w:spacing w:line="276" w:lineRule="auto"/>
              <w:jc w:val="both"/>
              <w:rPr>
                <w:rFonts w:ascii="Tahoma" w:hAnsi="Tahoma" w:cs="Tahoma"/>
              </w:rPr>
            </w:pPr>
            <w:r w:rsidRPr="00394293">
              <w:rPr>
                <w:rFonts w:ascii="Tahoma" w:hAnsi="Tahoma" w:cs="Tahoma"/>
                <w:sz w:val="22"/>
              </w:rPr>
              <w:t>Pengangguran Terbuka (%)</w:t>
            </w:r>
          </w:p>
        </w:tc>
        <w:tc>
          <w:tcPr>
            <w:tcW w:w="1393" w:type="dxa"/>
          </w:tcPr>
          <w:p w:rsidR="00607642" w:rsidRPr="00394293" w:rsidRDefault="00607642" w:rsidP="001B0476">
            <w:pPr>
              <w:tabs>
                <w:tab w:val="left" w:pos="720"/>
                <w:tab w:val="left" w:pos="1440"/>
              </w:tabs>
              <w:spacing w:line="276" w:lineRule="auto"/>
              <w:jc w:val="center"/>
              <w:rPr>
                <w:rFonts w:ascii="Tahoma" w:hAnsi="Tahoma" w:cs="Tahoma"/>
              </w:rPr>
            </w:pPr>
            <w:r>
              <w:rPr>
                <w:rFonts w:ascii="Tahoma" w:hAnsi="Tahoma" w:cs="Tahoma"/>
                <w:sz w:val="22"/>
              </w:rPr>
              <w:t>5,5</w:t>
            </w:r>
            <w:r w:rsidRPr="004A288E">
              <w:rPr>
                <w:rFonts w:ascii="Tahoma" w:hAnsi="Tahoma" w:cs="Tahoma"/>
                <w:sz w:val="22"/>
              </w:rPr>
              <w:t xml:space="preserve"> – 5,</w:t>
            </w:r>
            <w:r>
              <w:rPr>
                <w:rFonts w:ascii="Tahoma" w:hAnsi="Tahoma" w:cs="Tahoma"/>
                <w:sz w:val="22"/>
              </w:rPr>
              <w:t>7</w:t>
            </w:r>
          </w:p>
        </w:tc>
        <w:tc>
          <w:tcPr>
            <w:tcW w:w="1393" w:type="dxa"/>
          </w:tcPr>
          <w:p w:rsidR="00607642" w:rsidRPr="007939EE" w:rsidRDefault="007939EE" w:rsidP="00904283">
            <w:pPr>
              <w:tabs>
                <w:tab w:val="left" w:pos="720"/>
                <w:tab w:val="left" w:pos="1440"/>
              </w:tabs>
              <w:spacing w:line="276" w:lineRule="auto"/>
              <w:jc w:val="center"/>
              <w:rPr>
                <w:rFonts w:ascii="Tahoma" w:hAnsi="Tahoma" w:cs="Tahoma"/>
                <w:lang w:val="id-ID"/>
              </w:rPr>
            </w:pPr>
            <w:r>
              <w:rPr>
                <w:rFonts w:ascii="Tahoma" w:hAnsi="Tahoma" w:cs="Tahoma"/>
                <w:sz w:val="22"/>
              </w:rPr>
              <w:t>5,</w:t>
            </w:r>
            <w:r>
              <w:rPr>
                <w:rFonts w:ascii="Tahoma" w:hAnsi="Tahoma" w:cs="Tahoma"/>
                <w:sz w:val="22"/>
                <w:lang w:val="id-ID"/>
              </w:rPr>
              <w:t>2</w:t>
            </w:r>
            <w:r w:rsidR="00607642" w:rsidRPr="004A288E">
              <w:rPr>
                <w:rFonts w:ascii="Tahoma" w:hAnsi="Tahoma" w:cs="Tahoma"/>
                <w:sz w:val="22"/>
              </w:rPr>
              <w:t xml:space="preserve"> – 5,</w:t>
            </w:r>
            <w:r>
              <w:rPr>
                <w:rFonts w:ascii="Tahoma" w:hAnsi="Tahoma" w:cs="Tahoma"/>
                <w:sz w:val="22"/>
                <w:lang w:val="id-ID"/>
              </w:rPr>
              <w:t>5</w:t>
            </w:r>
          </w:p>
        </w:tc>
      </w:tr>
      <w:tr w:rsidR="00607642" w:rsidRPr="00394293" w:rsidTr="00607642">
        <w:trPr>
          <w:trHeight w:val="457"/>
          <w:jc w:val="center"/>
        </w:trPr>
        <w:tc>
          <w:tcPr>
            <w:tcW w:w="646" w:type="dxa"/>
          </w:tcPr>
          <w:p w:rsidR="00607642" w:rsidRPr="00394293" w:rsidRDefault="00607642" w:rsidP="00394293">
            <w:pPr>
              <w:tabs>
                <w:tab w:val="left" w:pos="720"/>
                <w:tab w:val="left" w:pos="1440"/>
              </w:tabs>
              <w:spacing w:line="276" w:lineRule="auto"/>
              <w:jc w:val="center"/>
              <w:rPr>
                <w:rFonts w:ascii="Tahoma" w:hAnsi="Tahoma" w:cs="Tahoma"/>
                <w:lang w:val="id-ID"/>
              </w:rPr>
            </w:pPr>
            <w:r w:rsidRPr="00394293">
              <w:rPr>
                <w:rFonts w:ascii="Tahoma" w:hAnsi="Tahoma" w:cs="Tahoma"/>
                <w:sz w:val="22"/>
                <w:lang w:val="id-ID"/>
              </w:rPr>
              <w:t>4.</w:t>
            </w:r>
          </w:p>
        </w:tc>
        <w:tc>
          <w:tcPr>
            <w:tcW w:w="3037" w:type="dxa"/>
          </w:tcPr>
          <w:p w:rsidR="00607642" w:rsidRPr="00394293" w:rsidRDefault="00607642" w:rsidP="00394293">
            <w:pPr>
              <w:tabs>
                <w:tab w:val="left" w:pos="720"/>
                <w:tab w:val="left" w:pos="1440"/>
              </w:tabs>
              <w:spacing w:line="276" w:lineRule="auto"/>
              <w:jc w:val="both"/>
              <w:rPr>
                <w:rFonts w:ascii="Tahoma" w:hAnsi="Tahoma" w:cs="Tahoma"/>
                <w:lang w:val="id-ID"/>
              </w:rPr>
            </w:pPr>
            <w:r w:rsidRPr="00394293">
              <w:rPr>
                <w:rFonts w:ascii="Tahoma" w:hAnsi="Tahoma" w:cs="Tahoma"/>
                <w:sz w:val="22"/>
              </w:rPr>
              <w:t>Penduduk Miskin</w:t>
            </w:r>
            <w:r w:rsidRPr="00394293">
              <w:rPr>
                <w:rFonts w:ascii="Tahoma" w:hAnsi="Tahoma" w:cs="Tahoma"/>
                <w:sz w:val="22"/>
                <w:lang w:val="id-ID"/>
              </w:rPr>
              <w:t xml:space="preserve"> (%)</w:t>
            </w:r>
          </w:p>
        </w:tc>
        <w:tc>
          <w:tcPr>
            <w:tcW w:w="1393" w:type="dxa"/>
          </w:tcPr>
          <w:p w:rsidR="00607642" w:rsidRPr="00394293" w:rsidRDefault="00607642" w:rsidP="001B0476">
            <w:pPr>
              <w:tabs>
                <w:tab w:val="left" w:pos="720"/>
                <w:tab w:val="left" w:pos="1440"/>
              </w:tabs>
              <w:spacing w:line="276" w:lineRule="auto"/>
              <w:jc w:val="center"/>
              <w:rPr>
                <w:rFonts w:ascii="Tahoma" w:hAnsi="Tahoma" w:cs="Tahoma"/>
              </w:rPr>
            </w:pPr>
            <w:r w:rsidRPr="004A288E">
              <w:rPr>
                <w:rFonts w:ascii="Tahoma" w:hAnsi="Tahoma" w:cs="Tahoma"/>
                <w:sz w:val="22"/>
              </w:rPr>
              <w:t>9,0 – 10,0</w:t>
            </w:r>
          </w:p>
        </w:tc>
        <w:tc>
          <w:tcPr>
            <w:tcW w:w="1393" w:type="dxa"/>
          </w:tcPr>
          <w:p w:rsidR="00607642" w:rsidRPr="007939EE" w:rsidRDefault="007939EE" w:rsidP="00904283">
            <w:pPr>
              <w:tabs>
                <w:tab w:val="left" w:pos="720"/>
                <w:tab w:val="left" w:pos="1440"/>
              </w:tabs>
              <w:spacing w:line="276" w:lineRule="auto"/>
              <w:jc w:val="center"/>
              <w:rPr>
                <w:rFonts w:ascii="Tahoma" w:hAnsi="Tahoma" w:cs="Tahoma"/>
                <w:lang w:val="id-ID"/>
              </w:rPr>
            </w:pPr>
            <w:r>
              <w:rPr>
                <w:rFonts w:ascii="Tahoma" w:hAnsi="Tahoma" w:cs="Tahoma"/>
                <w:sz w:val="22"/>
              </w:rPr>
              <w:t>9</w:t>
            </w:r>
            <w:r w:rsidR="00607642" w:rsidRPr="004A288E">
              <w:rPr>
                <w:rFonts w:ascii="Tahoma" w:hAnsi="Tahoma" w:cs="Tahoma"/>
                <w:sz w:val="22"/>
              </w:rPr>
              <w:t xml:space="preserve"> – 10</w:t>
            </w:r>
          </w:p>
        </w:tc>
      </w:tr>
    </w:tbl>
    <w:p w:rsidR="00C57BCD" w:rsidRPr="007939EE" w:rsidRDefault="004776B2" w:rsidP="0074690F">
      <w:pPr>
        <w:tabs>
          <w:tab w:val="left" w:pos="1440"/>
        </w:tabs>
        <w:spacing w:line="360" w:lineRule="auto"/>
        <w:ind w:left="720"/>
        <w:jc w:val="both"/>
        <w:rPr>
          <w:rFonts w:ascii="Tahoma" w:hAnsi="Tahoma" w:cs="Tahoma"/>
          <w:i/>
          <w:sz w:val="20"/>
          <w:lang w:val="id-ID"/>
        </w:rPr>
      </w:pPr>
      <w:r>
        <w:rPr>
          <w:rFonts w:ascii="Tahoma" w:hAnsi="Tahoma" w:cs="Tahoma"/>
          <w:i/>
          <w:sz w:val="20"/>
        </w:rPr>
        <w:t xml:space="preserve">         </w:t>
      </w:r>
      <w:r w:rsidR="00C57BCD" w:rsidRPr="0074690F">
        <w:rPr>
          <w:rFonts w:ascii="Tahoma" w:hAnsi="Tahoma" w:cs="Tahoma"/>
          <w:i/>
          <w:sz w:val="20"/>
          <w:lang w:val="id-ID"/>
        </w:rPr>
        <w:t>Sumber : RKP Tahun 201</w:t>
      </w:r>
      <w:r w:rsidR="007939EE">
        <w:rPr>
          <w:rFonts w:ascii="Tahoma" w:hAnsi="Tahoma" w:cs="Tahoma"/>
          <w:i/>
          <w:sz w:val="20"/>
          <w:lang w:val="id-ID"/>
        </w:rPr>
        <w:t>6</w:t>
      </w:r>
    </w:p>
    <w:p w:rsidR="002C37C0" w:rsidRDefault="002C37C0" w:rsidP="00394293">
      <w:pPr>
        <w:pStyle w:val="BodyText2"/>
        <w:spacing w:line="360" w:lineRule="auto"/>
        <w:ind w:left="709" w:firstLine="720"/>
        <w:jc w:val="both"/>
        <w:rPr>
          <w:rFonts w:ascii="Tahoma" w:hAnsi="Tahoma" w:cs="Tahoma"/>
          <w:highlight w:val="yellow"/>
        </w:rPr>
      </w:pPr>
    </w:p>
    <w:p w:rsidR="00C57BCD" w:rsidRPr="00394293" w:rsidRDefault="00C57BCD" w:rsidP="00394293">
      <w:pPr>
        <w:pStyle w:val="BodyText2"/>
        <w:spacing w:line="360" w:lineRule="auto"/>
        <w:ind w:left="709" w:firstLine="720"/>
        <w:jc w:val="both"/>
        <w:rPr>
          <w:rFonts w:ascii="Tahoma" w:hAnsi="Tahoma" w:cs="Tahoma"/>
          <w:lang w:val="id-ID"/>
        </w:rPr>
      </w:pPr>
      <w:r w:rsidRPr="00F316A3">
        <w:rPr>
          <w:rFonts w:ascii="Tahoma" w:hAnsi="Tahoma" w:cs="Tahoma"/>
          <w:lang w:val="id-ID"/>
        </w:rPr>
        <w:t>Sementara itu,</w:t>
      </w:r>
      <w:r w:rsidRPr="00394293">
        <w:rPr>
          <w:rFonts w:ascii="Tahoma" w:hAnsi="Tahoma" w:cs="Tahoma"/>
          <w:lang w:val="id-ID"/>
        </w:rPr>
        <w:t xml:space="preserve"> pertumbuhan ekonomi Provinsi Riau </w:t>
      </w:r>
      <w:r w:rsidR="006A7AFC">
        <w:rPr>
          <w:rFonts w:ascii="Tahoma" w:hAnsi="Tahoma" w:cs="Tahoma"/>
        </w:rPr>
        <w:t>tanpa</w:t>
      </w:r>
      <w:r w:rsidRPr="00394293">
        <w:rPr>
          <w:rFonts w:ascii="Tahoma" w:hAnsi="Tahoma" w:cs="Tahoma"/>
          <w:lang w:val="id-ID"/>
        </w:rPr>
        <w:t xml:space="preserve"> Migas pada tahun 20</w:t>
      </w:r>
      <w:r w:rsidR="00B244A0">
        <w:rPr>
          <w:rFonts w:ascii="Tahoma" w:hAnsi="Tahoma" w:cs="Tahoma"/>
        </w:rPr>
        <w:t>1</w:t>
      </w:r>
      <w:r w:rsidR="007939EE">
        <w:rPr>
          <w:rFonts w:ascii="Tahoma" w:hAnsi="Tahoma" w:cs="Tahoma"/>
          <w:lang w:val="id-ID"/>
        </w:rPr>
        <w:t>3</w:t>
      </w:r>
      <w:r w:rsidRPr="00394293">
        <w:rPr>
          <w:rFonts w:ascii="Tahoma" w:hAnsi="Tahoma" w:cs="Tahoma"/>
          <w:lang w:val="id-ID"/>
        </w:rPr>
        <w:t xml:space="preserve"> sebesar </w:t>
      </w:r>
      <w:r w:rsidR="007939EE">
        <w:rPr>
          <w:rFonts w:ascii="Tahoma" w:hAnsi="Tahoma" w:cs="Tahoma"/>
          <w:lang w:val="id-ID"/>
        </w:rPr>
        <w:t>13</w:t>
      </w:r>
      <w:r w:rsidR="000523F5">
        <w:rPr>
          <w:rFonts w:ascii="Tahoma" w:hAnsi="Tahoma" w:cs="Tahoma"/>
          <w:lang w:val="id-ID"/>
        </w:rPr>
        <w:t>,</w:t>
      </w:r>
      <w:r w:rsidR="007939EE">
        <w:rPr>
          <w:rFonts w:ascii="Tahoma" w:hAnsi="Tahoma" w:cs="Tahoma"/>
          <w:lang w:val="id-ID"/>
        </w:rPr>
        <w:t>98</w:t>
      </w:r>
      <w:r w:rsidR="00071054" w:rsidRPr="00071054">
        <w:rPr>
          <w:rFonts w:ascii="Tahoma" w:hAnsi="Tahoma" w:cs="Tahoma"/>
          <w:lang w:val="id-ID"/>
        </w:rPr>
        <w:t xml:space="preserve">% </w:t>
      </w:r>
      <w:r w:rsidR="00071054">
        <w:rPr>
          <w:rFonts w:ascii="Tahoma" w:hAnsi="Tahoma" w:cs="Tahoma"/>
        </w:rPr>
        <w:t xml:space="preserve">dan diharapkan </w:t>
      </w:r>
      <w:r w:rsidR="005E1B05">
        <w:rPr>
          <w:rFonts w:ascii="Tahoma" w:hAnsi="Tahoma" w:cs="Tahoma"/>
        </w:rPr>
        <w:t>pada tahun 201</w:t>
      </w:r>
      <w:r w:rsidR="00C43B99">
        <w:rPr>
          <w:rFonts w:ascii="Tahoma" w:hAnsi="Tahoma" w:cs="Tahoma"/>
          <w:lang w:val="id-ID"/>
        </w:rPr>
        <w:t>6</w:t>
      </w:r>
      <w:r w:rsidR="005E1B05">
        <w:rPr>
          <w:rFonts w:ascii="Tahoma" w:hAnsi="Tahoma" w:cs="Tahoma"/>
        </w:rPr>
        <w:t xml:space="preserve"> diperkirakan laju per</w:t>
      </w:r>
      <w:r w:rsidR="00071054">
        <w:rPr>
          <w:rFonts w:ascii="Tahoma" w:hAnsi="Tahoma" w:cs="Tahoma"/>
        </w:rPr>
        <w:t xml:space="preserve">tumbuhan ekonomi akan </w:t>
      </w:r>
      <w:r w:rsidR="00C327DD">
        <w:rPr>
          <w:rFonts w:ascii="Tahoma" w:hAnsi="Tahoma" w:cs="Tahoma"/>
        </w:rPr>
        <w:t xml:space="preserve">terus </w:t>
      </w:r>
      <w:r w:rsidR="00071054">
        <w:rPr>
          <w:rFonts w:ascii="Tahoma" w:hAnsi="Tahoma" w:cs="Tahoma"/>
        </w:rPr>
        <w:t xml:space="preserve">naik. </w:t>
      </w:r>
      <w:r w:rsidR="00071054" w:rsidRPr="00394293">
        <w:rPr>
          <w:rFonts w:ascii="Tahoma" w:hAnsi="Tahoma" w:cs="Tahoma"/>
          <w:lang w:val="id-ID"/>
        </w:rPr>
        <w:t xml:space="preserve">Meskipun </w:t>
      </w:r>
      <w:r w:rsidRPr="00394293">
        <w:rPr>
          <w:rFonts w:ascii="Tahoma" w:hAnsi="Tahoma" w:cs="Tahoma"/>
          <w:lang w:val="id-ID"/>
        </w:rPr>
        <w:t xml:space="preserve">mengalami </w:t>
      </w:r>
      <w:r w:rsidR="006A7AFC">
        <w:rPr>
          <w:rFonts w:ascii="Tahoma" w:hAnsi="Tahoma" w:cs="Tahoma"/>
        </w:rPr>
        <w:t>kenaikan yang tidak terlalu signifikan</w:t>
      </w:r>
      <w:r w:rsidRPr="00394293">
        <w:rPr>
          <w:rFonts w:ascii="Tahoma" w:hAnsi="Tahoma" w:cs="Tahoma"/>
          <w:lang w:val="id-ID"/>
        </w:rPr>
        <w:t xml:space="preserve"> namun pertumbuhan ekonomi Riau </w:t>
      </w:r>
      <w:r w:rsidR="00DE12F5" w:rsidRPr="00394293">
        <w:rPr>
          <w:rFonts w:ascii="Tahoma" w:hAnsi="Tahoma" w:cs="Tahoma"/>
        </w:rPr>
        <w:t>tanpa</w:t>
      </w:r>
      <w:r w:rsidRPr="00394293">
        <w:rPr>
          <w:rFonts w:ascii="Tahoma" w:hAnsi="Tahoma" w:cs="Tahoma"/>
          <w:lang w:val="id-ID"/>
        </w:rPr>
        <w:t xml:space="preserve"> migas tetap positif dan berada diatas rata-rata nasional yang hanya mencapai </w:t>
      </w:r>
      <w:r w:rsidR="00CA7786" w:rsidRPr="00394293">
        <w:rPr>
          <w:rFonts w:ascii="Tahoma" w:hAnsi="Tahoma" w:cs="Tahoma"/>
        </w:rPr>
        <w:t>6,</w:t>
      </w:r>
      <w:r w:rsidR="00655EB3">
        <w:rPr>
          <w:rFonts w:ascii="Tahoma" w:hAnsi="Tahoma" w:cs="Tahoma"/>
        </w:rPr>
        <w:t>23</w:t>
      </w:r>
      <w:r w:rsidRPr="00394293">
        <w:rPr>
          <w:rFonts w:ascii="Tahoma" w:hAnsi="Tahoma" w:cs="Tahoma"/>
          <w:lang w:val="id-ID"/>
        </w:rPr>
        <w:t xml:space="preserve">%, dan </w:t>
      </w:r>
      <w:r w:rsidR="005E1B05">
        <w:rPr>
          <w:rFonts w:ascii="Tahoma" w:hAnsi="Tahoma" w:cs="Tahoma"/>
        </w:rPr>
        <w:t xml:space="preserve">diproyeksikan </w:t>
      </w:r>
      <w:r w:rsidRPr="00394293">
        <w:rPr>
          <w:rFonts w:ascii="Tahoma" w:hAnsi="Tahoma" w:cs="Tahoma"/>
          <w:lang w:val="id-ID"/>
        </w:rPr>
        <w:t>pertumbuhan ekonomi di tahun 201</w:t>
      </w:r>
      <w:r w:rsidR="00C43B99">
        <w:rPr>
          <w:rFonts w:ascii="Tahoma" w:hAnsi="Tahoma" w:cs="Tahoma"/>
          <w:lang w:val="id-ID"/>
        </w:rPr>
        <w:t>6</w:t>
      </w:r>
      <w:r w:rsidRPr="00394293">
        <w:rPr>
          <w:rFonts w:ascii="Tahoma" w:hAnsi="Tahoma" w:cs="Tahoma"/>
          <w:lang w:val="id-ID"/>
        </w:rPr>
        <w:t xml:space="preserve"> akan semakin </w:t>
      </w:r>
      <w:r w:rsidR="005E1B05">
        <w:rPr>
          <w:rFonts w:ascii="Tahoma" w:hAnsi="Tahoma" w:cs="Tahoma"/>
        </w:rPr>
        <w:lastRenderedPageBreak/>
        <w:t>mem</w:t>
      </w:r>
      <w:r w:rsidRPr="00394293">
        <w:rPr>
          <w:rFonts w:ascii="Tahoma" w:hAnsi="Tahoma" w:cs="Tahoma"/>
          <w:lang w:val="id-ID"/>
        </w:rPr>
        <w:t>baik. Peranan sektor Pertanian, Industri, Jasa dan Sektor Perdagangan menunjukan bahwa secara bertahap struktur perekonomian Provinsi Riau sudah mulai seimbang, dimana peranan sektor Pertanian dan Industri akan beralih kepada sektor-sektor lainnya yaitu sektor yang banyak menyerap tenaga kerja.</w:t>
      </w:r>
    </w:p>
    <w:p w:rsidR="00C57BCD" w:rsidRDefault="00C57BCD" w:rsidP="00394293">
      <w:pPr>
        <w:tabs>
          <w:tab w:val="left" w:pos="720"/>
          <w:tab w:val="left" w:pos="1440"/>
        </w:tabs>
        <w:spacing w:line="360" w:lineRule="auto"/>
        <w:ind w:left="709" w:firstLine="709"/>
        <w:jc w:val="both"/>
        <w:rPr>
          <w:rFonts w:ascii="Tahoma" w:hAnsi="Tahoma" w:cs="Tahoma"/>
        </w:rPr>
      </w:pPr>
      <w:r w:rsidRPr="00394293">
        <w:rPr>
          <w:rFonts w:ascii="Tahoma" w:hAnsi="Tahoma" w:cs="Tahoma"/>
          <w:lang w:val="id-ID"/>
        </w:rPr>
        <w:t>Untuk mencapai percepatan pembangunan maka asumsi dan tingkat pencapaian yang d</w:t>
      </w:r>
      <w:r w:rsidR="00071054">
        <w:rPr>
          <w:rFonts w:ascii="Tahoma" w:hAnsi="Tahoma" w:cs="Tahoma"/>
        </w:rPr>
        <w:t>i</w:t>
      </w:r>
      <w:r w:rsidRPr="00394293">
        <w:rPr>
          <w:rFonts w:ascii="Tahoma" w:hAnsi="Tahoma" w:cs="Tahoma"/>
          <w:lang w:val="id-ID"/>
        </w:rPr>
        <w:t xml:space="preserve">inginkan </w:t>
      </w:r>
      <w:r w:rsidR="00CE020B" w:rsidRPr="00394293">
        <w:rPr>
          <w:rFonts w:ascii="Tahoma" w:hAnsi="Tahoma" w:cs="Tahoma"/>
        </w:rPr>
        <w:t>P</w:t>
      </w:r>
      <w:r w:rsidRPr="00394293">
        <w:rPr>
          <w:rFonts w:ascii="Tahoma" w:hAnsi="Tahoma" w:cs="Tahoma"/>
          <w:lang w:val="id-ID"/>
        </w:rPr>
        <w:t xml:space="preserve">emerintah </w:t>
      </w:r>
      <w:r w:rsidR="00CE020B" w:rsidRPr="00394293">
        <w:rPr>
          <w:rFonts w:ascii="Tahoma" w:hAnsi="Tahoma" w:cs="Tahoma"/>
        </w:rPr>
        <w:t xml:space="preserve">RI sebagaimana tersebut </w:t>
      </w:r>
      <w:r w:rsidRPr="00394293">
        <w:rPr>
          <w:rFonts w:ascii="Tahoma" w:hAnsi="Tahoma" w:cs="Tahoma"/>
          <w:lang w:val="id-ID"/>
        </w:rPr>
        <w:t>di atas akan menjadi dasar bag</w:t>
      </w:r>
      <w:r w:rsidR="00CE020B" w:rsidRPr="00394293">
        <w:rPr>
          <w:rFonts w:ascii="Tahoma" w:hAnsi="Tahoma" w:cs="Tahoma"/>
          <w:lang w:val="id-ID"/>
        </w:rPr>
        <w:t xml:space="preserve">i Pemerintah Kabupaten </w:t>
      </w:r>
      <w:r w:rsidR="00CE020B" w:rsidRPr="00394293">
        <w:rPr>
          <w:rFonts w:ascii="Tahoma" w:hAnsi="Tahoma" w:cs="Tahoma"/>
        </w:rPr>
        <w:t>Kepulauan Meranti</w:t>
      </w:r>
      <w:r w:rsidRPr="00394293">
        <w:rPr>
          <w:rFonts w:ascii="Tahoma" w:hAnsi="Tahoma" w:cs="Tahoma"/>
          <w:lang w:val="id-ID"/>
        </w:rPr>
        <w:t xml:space="preserve"> mensinkronkan program pembangunan baik dengan Provinsi Riau maupun secara nasional. Selain kondisi makro di atas, terdapat beberapa kondisi dan kebijakan nasional yang mempengaruhi penyusunan APBD Kabupaten </w:t>
      </w:r>
      <w:r w:rsidR="005B2024" w:rsidRPr="00394293">
        <w:rPr>
          <w:rFonts w:ascii="Tahoma" w:hAnsi="Tahoma" w:cs="Tahoma"/>
        </w:rPr>
        <w:t>Kepulauan Meranti</w:t>
      </w:r>
      <w:r w:rsidRPr="00394293">
        <w:rPr>
          <w:rFonts w:ascii="Tahoma" w:hAnsi="Tahoma" w:cs="Tahoma"/>
          <w:lang w:val="id-ID"/>
        </w:rPr>
        <w:t xml:space="preserve"> Tahun 201</w:t>
      </w:r>
      <w:r w:rsidR="00955712">
        <w:rPr>
          <w:rFonts w:ascii="Tahoma" w:hAnsi="Tahoma" w:cs="Tahoma"/>
          <w:lang w:val="id-ID"/>
        </w:rPr>
        <w:t>6</w:t>
      </w:r>
      <w:r w:rsidRPr="00394293">
        <w:rPr>
          <w:rFonts w:ascii="Tahoma" w:hAnsi="Tahoma" w:cs="Tahoma"/>
          <w:lang w:val="id-ID"/>
        </w:rPr>
        <w:t xml:space="preserve">, diantaranya </w:t>
      </w:r>
      <w:r w:rsidR="00CE020B" w:rsidRPr="00394293">
        <w:rPr>
          <w:rFonts w:ascii="Tahoma" w:hAnsi="Tahoma" w:cs="Tahoma"/>
        </w:rPr>
        <w:t>P</w:t>
      </w:r>
      <w:r w:rsidRPr="00394293">
        <w:rPr>
          <w:rFonts w:ascii="Tahoma" w:hAnsi="Tahoma" w:cs="Tahoma"/>
          <w:lang w:val="id-ID"/>
        </w:rPr>
        <w:t>emerintah juga tetap mempertahankan kebijakan agar daerah mengalokasikan anggar</w:t>
      </w:r>
      <w:r w:rsidR="00CE020B" w:rsidRPr="00394293">
        <w:rPr>
          <w:rFonts w:ascii="Tahoma" w:hAnsi="Tahoma" w:cs="Tahoma"/>
          <w:lang w:val="id-ID"/>
        </w:rPr>
        <w:t xml:space="preserve">an minimal 20% untuk </w:t>
      </w:r>
      <w:r w:rsidR="00071054">
        <w:rPr>
          <w:rFonts w:ascii="Tahoma" w:hAnsi="Tahoma" w:cs="Tahoma"/>
        </w:rPr>
        <w:t xml:space="preserve">urusan wajib </w:t>
      </w:r>
      <w:r w:rsidR="00CE020B" w:rsidRPr="00394293">
        <w:rPr>
          <w:rFonts w:ascii="Tahoma" w:hAnsi="Tahoma" w:cs="Tahoma"/>
          <w:lang w:val="id-ID"/>
        </w:rPr>
        <w:t>pendidikan</w:t>
      </w:r>
      <w:r w:rsidR="00CE020B" w:rsidRPr="00394293">
        <w:rPr>
          <w:rFonts w:ascii="Tahoma" w:hAnsi="Tahoma" w:cs="Tahoma"/>
        </w:rPr>
        <w:t xml:space="preserve"> </w:t>
      </w:r>
      <w:r w:rsidR="00071054">
        <w:rPr>
          <w:rFonts w:ascii="Tahoma" w:hAnsi="Tahoma" w:cs="Tahoma"/>
        </w:rPr>
        <w:t xml:space="preserve">dan 5-10% untuk urusan wajib kesehatan </w:t>
      </w:r>
      <w:r w:rsidR="00CE020B" w:rsidRPr="00394293">
        <w:rPr>
          <w:rFonts w:ascii="Tahoma" w:hAnsi="Tahoma" w:cs="Tahoma"/>
        </w:rPr>
        <w:t>serta</w:t>
      </w:r>
      <w:r w:rsidRPr="00394293">
        <w:rPr>
          <w:rFonts w:ascii="Tahoma" w:hAnsi="Tahoma" w:cs="Tahoma"/>
          <w:lang w:val="id-ID"/>
        </w:rPr>
        <w:t xml:space="preserve"> adanya kebijakan untuk menyerahkan wewenang pemungutan pajak air tanah dan pajak bumi dan bangunan pedesaan dan perkotaan ke Kabupaten/Kota sesuai undang-undang Nomor 28 Tahun 2009 tentang pajak daerah dan retribusi daerah. </w:t>
      </w:r>
    </w:p>
    <w:p w:rsidR="005E75D7" w:rsidRPr="005E75D7" w:rsidRDefault="005E75D7" w:rsidP="00394293">
      <w:pPr>
        <w:tabs>
          <w:tab w:val="left" w:pos="720"/>
          <w:tab w:val="left" w:pos="1440"/>
        </w:tabs>
        <w:spacing w:line="360" w:lineRule="auto"/>
        <w:ind w:left="709" w:firstLine="709"/>
        <w:jc w:val="both"/>
        <w:rPr>
          <w:rFonts w:ascii="Tahoma" w:hAnsi="Tahoma" w:cs="Tahoma"/>
        </w:rPr>
      </w:pPr>
    </w:p>
    <w:p w:rsidR="008B1F5A" w:rsidRPr="00394293" w:rsidRDefault="008B1F5A" w:rsidP="00394293">
      <w:pPr>
        <w:numPr>
          <w:ilvl w:val="1"/>
          <w:numId w:val="15"/>
        </w:numPr>
        <w:tabs>
          <w:tab w:val="clear" w:pos="1440"/>
          <w:tab w:val="left" w:pos="720"/>
        </w:tabs>
        <w:spacing w:line="360" w:lineRule="auto"/>
        <w:ind w:left="720"/>
        <w:jc w:val="both"/>
        <w:rPr>
          <w:rFonts w:ascii="Tahoma" w:hAnsi="Tahoma" w:cs="Tahoma"/>
          <w:b/>
          <w:lang w:val="id-ID"/>
        </w:rPr>
      </w:pPr>
      <w:r w:rsidRPr="00394293">
        <w:rPr>
          <w:rFonts w:ascii="Tahoma" w:hAnsi="Tahoma" w:cs="Tahoma"/>
          <w:b/>
          <w:lang w:val="id-ID"/>
        </w:rPr>
        <w:t>LAJU INFLASI</w:t>
      </w:r>
    </w:p>
    <w:p w:rsidR="00C57BCD" w:rsidRDefault="008B1F5A" w:rsidP="00394293">
      <w:pPr>
        <w:tabs>
          <w:tab w:val="left" w:pos="720"/>
        </w:tabs>
        <w:spacing w:after="120" w:line="360" w:lineRule="auto"/>
        <w:ind w:left="720"/>
        <w:jc w:val="both"/>
        <w:rPr>
          <w:rFonts w:ascii="Tahoma" w:hAnsi="Tahoma" w:cs="Tahoma"/>
        </w:rPr>
      </w:pPr>
      <w:r w:rsidRPr="00394293">
        <w:rPr>
          <w:rFonts w:ascii="Tahoma" w:hAnsi="Tahoma" w:cs="Tahoma"/>
          <w:lang w:val="id-ID"/>
        </w:rPr>
        <w:tab/>
      </w:r>
      <w:r w:rsidR="00C57BCD" w:rsidRPr="00394293">
        <w:rPr>
          <w:rFonts w:ascii="Tahoma" w:hAnsi="Tahoma" w:cs="Tahoma"/>
          <w:lang w:val="id-ID"/>
        </w:rPr>
        <w:t>Inflasi adalah proses meningkatnya harga-harga secara umum dan terus menerus, dengan kata lain dalam inflasi terjadi proses menurunnya nilai mata uang secara kontinyu. Inflasi merupakan suatu indikator penting dalam pengendalian ekonomi makro yang berdampak luas pada berbagai sektor ekonomi. Pada dasarnya inflasi berkaitan dengan interaksi antar sisi perm</w:t>
      </w:r>
      <w:r w:rsidR="00CE020B" w:rsidRPr="00394293">
        <w:rPr>
          <w:rFonts w:ascii="Tahoma" w:hAnsi="Tahoma" w:cs="Tahoma"/>
          <w:lang w:val="id-ID"/>
        </w:rPr>
        <w:t>intaan dan sisi penawaran. Namu</w:t>
      </w:r>
      <w:r w:rsidR="00CE020B" w:rsidRPr="00394293">
        <w:rPr>
          <w:rFonts w:ascii="Tahoma" w:hAnsi="Tahoma" w:cs="Tahoma"/>
        </w:rPr>
        <w:t>n</w:t>
      </w:r>
      <w:r w:rsidR="00C57BCD" w:rsidRPr="00394293">
        <w:rPr>
          <w:rFonts w:ascii="Tahoma" w:hAnsi="Tahoma" w:cs="Tahoma"/>
          <w:lang w:val="id-ID"/>
        </w:rPr>
        <w:t xml:space="preserve"> pada kenyataannya inflasi tidak hanya dalam arus lalu lintas barang dan jasa tapi juga terkait prilaku sektor keuangan bahkan lebih luas lagi in</w:t>
      </w:r>
      <w:r w:rsidR="00CE020B" w:rsidRPr="00394293">
        <w:rPr>
          <w:rFonts w:ascii="Tahoma" w:hAnsi="Tahoma" w:cs="Tahoma"/>
          <w:lang w:val="id-ID"/>
        </w:rPr>
        <w:t xml:space="preserve">flasi terkait dengan kebijakan </w:t>
      </w:r>
      <w:r w:rsidR="00CE020B" w:rsidRPr="00394293">
        <w:rPr>
          <w:rFonts w:ascii="Tahoma" w:hAnsi="Tahoma" w:cs="Tahoma"/>
        </w:rPr>
        <w:t>P</w:t>
      </w:r>
      <w:r w:rsidR="00C57BCD" w:rsidRPr="00394293">
        <w:rPr>
          <w:rFonts w:ascii="Tahoma" w:hAnsi="Tahoma" w:cs="Tahoma"/>
          <w:lang w:val="id-ID"/>
        </w:rPr>
        <w:t>emerintah</w:t>
      </w:r>
      <w:r w:rsidR="00CE020B" w:rsidRPr="00394293">
        <w:rPr>
          <w:rFonts w:ascii="Tahoma" w:hAnsi="Tahoma" w:cs="Tahoma"/>
        </w:rPr>
        <w:t xml:space="preserve"> bahkan lebih luas lagi inflasi terkait dengan prilaku sektor keuangan</w:t>
      </w:r>
      <w:r w:rsidR="00C57BCD" w:rsidRPr="00394293">
        <w:rPr>
          <w:rFonts w:ascii="Tahoma" w:hAnsi="Tahoma" w:cs="Tahoma"/>
          <w:lang w:val="id-ID"/>
        </w:rPr>
        <w:t xml:space="preserve">. </w:t>
      </w:r>
    </w:p>
    <w:p w:rsidR="00A95AAD" w:rsidRPr="00A95AAD" w:rsidRDefault="00A95AAD" w:rsidP="00394293">
      <w:pPr>
        <w:tabs>
          <w:tab w:val="left" w:pos="720"/>
        </w:tabs>
        <w:spacing w:after="120" w:line="360" w:lineRule="auto"/>
        <w:ind w:left="720"/>
        <w:jc w:val="both"/>
        <w:rPr>
          <w:rFonts w:ascii="Tahoma" w:hAnsi="Tahoma" w:cs="Tahoma"/>
        </w:rPr>
      </w:pPr>
      <w:r>
        <w:rPr>
          <w:rFonts w:ascii="Tahoma" w:hAnsi="Tahoma" w:cs="Tahoma"/>
        </w:rPr>
        <w:tab/>
      </w:r>
      <w:r w:rsidRPr="00D95EA9">
        <w:rPr>
          <w:rFonts w:ascii="Tahoma" w:hAnsi="Tahoma" w:cs="Tahoma"/>
        </w:rPr>
        <w:t>Inflasi merupakan salah satu indikator penting yang dapat</w:t>
      </w:r>
      <w:r>
        <w:rPr>
          <w:rFonts w:ascii="Tahoma" w:hAnsi="Tahoma" w:cs="Tahoma"/>
        </w:rPr>
        <w:t xml:space="preserve"> </w:t>
      </w:r>
      <w:r w:rsidRPr="00D95EA9">
        <w:rPr>
          <w:rFonts w:ascii="Tahoma" w:hAnsi="Tahoma" w:cs="Tahoma"/>
        </w:rPr>
        <w:t>memberikan informasi tentang dinamika perkembangan harga</w:t>
      </w:r>
      <w:r>
        <w:rPr>
          <w:rFonts w:ascii="Tahoma" w:hAnsi="Tahoma" w:cs="Tahoma"/>
        </w:rPr>
        <w:t xml:space="preserve"> </w:t>
      </w:r>
      <w:r w:rsidRPr="00D95EA9">
        <w:rPr>
          <w:rFonts w:ascii="Tahoma" w:hAnsi="Tahoma" w:cs="Tahoma"/>
        </w:rPr>
        <w:t>barang dan jasa yang dikonsumsi masyarakat. Secara umum</w:t>
      </w:r>
      <w:r>
        <w:rPr>
          <w:rFonts w:ascii="Tahoma" w:hAnsi="Tahoma" w:cs="Tahoma"/>
        </w:rPr>
        <w:t xml:space="preserve"> </w:t>
      </w:r>
      <w:r w:rsidRPr="00D95EA9">
        <w:rPr>
          <w:rFonts w:ascii="Tahoma" w:hAnsi="Tahoma" w:cs="Tahoma"/>
        </w:rPr>
        <w:t>angka inflasi yang menggambarkan kecenderungan umum tentang</w:t>
      </w:r>
      <w:r>
        <w:rPr>
          <w:rFonts w:ascii="Tahoma" w:hAnsi="Tahoma" w:cs="Tahoma"/>
        </w:rPr>
        <w:t xml:space="preserve"> </w:t>
      </w:r>
      <w:r w:rsidRPr="00D95EA9">
        <w:rPr>
          <w:rFonts w:ascii="Tahoma" w:hAnsi="Tahoma" w:cs="Tahoma"/>
        </w:rPr>
        <w:t xml:space="preserve">perkembangan harga dan perubahan nilai </w:t>
      </w:r>
      <w:r w:rsidRPr="00D95EA9">
        <w:rPr>
          <w:rFonts w:ascii="Tahoma" w:hAnsi="Tahoma" w:cs="Tahoma"/>
        </w:rPr>
        <w:lastRenderedPageBreak/>
        <w:t>dapat dipakai sebagai</w:t>
      </w:r>
      <w:r>
        <w:rPr>
          <w:rFonts w:ascii="Tahoma" w:hAnsi="Tahoma" w:cs="Tahoma"/>
        </w:rPr>
        <w:t xml:space="preserve"> </w:t>
      </w:r>
      <w:r w:rsidRPr="00D95EA9">
        <w:rPr>
          <w:rFonts w:ascii="Tahoma" w:hAnsi="Tahoma" w:cs="Tahoma"/>
        </w:rPr>
        <w:t>informasi dasar untuk pengambilan keputusan baik tingkat</w:t>
      </w:r>
      <w:r>
        <w:rPr>
          <w:rFonts w:ascii="Tahoma" w:hAnsi="Tahoma" w:cs="Tahoma"/>
        </w:rPr>
        <w:t xml:space="preserve"> </w:t>
      </w:r>
      <w:r w:rsidRPr="00D95EA9">
        <w:rPr>
          <w:rFonts w:ascii="Tahoma" w:hAnsi="Tahoma" w:cs="Tahoma"/>
        </w:rPr>
        <w:t>ekonomi makro maupun mikro, baik fiskal maupun moneter.</w:t>
      </w:r>
    </w:p>
    <w:p w:rsidR="00CE020B" w:rsidRDefault="00CE020B" w:rsidP="00394293">
      <w:pPr>
        <w:tabs>
          <w:tab w:val="left" w:pos="720"/>
        </w:tabs>
        <w:spacing w:line="360" w:lineRule="auto"/>
        <w:ind w:left="720" w:firstLine="720"/>
        <w:jc w:val="both"/>
        <w:rPr>
          <w:rFonts w:ascii="Tahoma" w:hAnsi="Tahoma" w:cs="Tahoma"/>
        </w:rPr>
      </w:pPr>
      <w:r w:rsidRPr="00394293">
        <w:rPr>
          <w:rFonts w:ascii="Tahoma" w:hAnsi="Tahoma" w:cs="Tahoma"/>
        </w:rPr>
        <w:t xml:space="preserve">Untuk </w:t>
      </w:r>
      <w:r w:rsidR="00DE1BF1">
        <w:rPr>
          <w:rFonts w:ascii="Tahoma" w:hAnsi="Tahoma" w:cs="Tahoma"/>
        </w:rPr>
        <w:t>data</w:t>
      </w:r>
      <w:r w:rsidRPr="00394293">
        <w:rPr>
          <w:rFonts w:ascii="Tahoma" w:hAnsi="Tahoma" w:cs="Tahoma"/>
        </w:rPr>
        <w:t xml:space="preserve"> </w:t>
      </w:r>
      <w:r w:rsidRPr="00394293">
        <w:rPr>
          <w:rFonts w:ascii="Tahoma" w:hAnsi="Tahoma" w:cs="Tahoma"/>
          <w:lang w:val="id-ID"/>
        </w:rPr>
        <w:t xml:space="preserve">Inflasi Kabupaten </w:t>
      </w:r>
      <w:r w:rsidRPr="00394293">
        <w:rPr>
          <w:rFonts w:ascii="Tahoma" w:hAnsi="Tahoma" w:cs="Tahoma"/>
        </w:rPr>
        <w:t xml:space="preserve">Kepulauan Meranti, </w:t>
      </w:r>
      <w:r w:rsidR="00DE1BF1">
        <w:rPr>
          <w:rFonts w:ascii="Tahoma" w:hAnsi="Tahoma" w:cs="Tahoma"/>
        </w:rPr>
        <w:t xml:space="preserve">dapat dilihat pada </w:t>
      </w:r>
      <w:r w:rsidR="0025662F">
        <w:rPr>
          <w:rFonts w:ascii="Tahoma" w:hAnsi="Tahoma" w:cs="Tahoma"/>
        </w:rPr>
        <w:t>table.</w:t>
      </w:r>
    </w:p>
    <w:p w:rsidR="0074690F" w:rsidRDefault="00CE020B" w:rsidP="0074690F">
      <w:pPr>
        <w:tabs>
          <w:tab w:val="left" w:pos="1980"/>
          <w:tab w:val="left" w:pos="3510"/>
        </w:tabs>
        <w:spacing w:line="276" w:lineRule="auto"/>
        <w:ind w:left="1980" w:right="1514"/>
        <w:jc w:val="center"/>
        <w:rPr>
          <w:rFonts w:ascii="Tahoma" w:hAnsi="Tahoma" w:cs="Tahoma"/>
          <w:b/>
        </w:rPr>
      </w:pPr>
      <w:r w:rsidRPr="00394293">
        <w:rPr>
          <w:rFonts w:ascii="Tahoma" w:hAnsi="Tahoma" w:cs="Tahoma"/>
          <w:b/>
          <w:lang w:val="id-ID"/>
        </w:rPr>
        <w:t xml:space="preserve">Tabel. </w:t>
      </w:r>
      <w:r w:rsidR="00325AD3">
        <w:rPr>
          <w:rFonts w:ascii="Tahoma" w:hAnsi="Tahoma" w:cs="Tahoma"/>
          <w:b/>
        </w:rPr>
        <w:t>III.2</w:t>
      </w:r>
    </w:p>
    <w:p w:rsidR="0074690F" w:rsidRDefault="00CE020B" w:rsidP="0074690F">
      <w:pPr>
        <w:tabs>
          <w:tab w:val="left" w:pos="1980"/>
          <w:tab w:val="left" w:pos="3510"/>
        </w:tabs>
        <w:spacing w:line="276" w:lineRule="auto"/>
        <w:ind w:left="1980" w:right="1514"/>
        <w:jc w:val="center"/>
        <w:rPr>
          <w:rFonts w:ascii="Tahoma" w:hAnsi="Tahoma" w:cs="Tahoma"/>
          <w:b/>
        </w:rPr>
      </w:pPr>
      <w:r w:rsidRPr="00394293">
        <w:rPr>
          <w:rFonts w:ascii="Tahoma" w:hAnsi="Tahoma" w:cs="Tahoma"/>
          <w:b/>
          <w:lang w:val="id-ID"/>
        </w:rPr>
        <w:t>Perkembangan Inflasi</w:t>
      </w:r>
    </w:p>
    <w:p w:rsidR="00CE020B" w:rsidRDefault="006A6B59" w:rsidP="0074690F">
      <w:pPr>
        <w:tabs>
          <w:tab w:val="left" w:pos="1980"/>
          <w:tab w:val="left" w:pos="3510"/>
        </w:tabs>
        <w:spacing w:line="276" w:lineRule="auto"/>
        <w:ind w:left="1980" w:right="1514"/>
        <w:jc w:val="center"/>
        <w:rPr>
          <w:rFonts w:ascii="Tahoma" w:hAnsi="Tahoma" w:cs="Tahoma"/>
          <w:b/>
        </w:rPr>
      </w:pPr>
      <w:r>
        <w:rPr>
          <w:rFonts w:ascii="Tahoma" w:hAnsi="Tahoma" w:cs="Tahoma"/>
          <w:b/>
        </w:rPr>
        <w:t xml:space="preserve">Kabupaten Kepulauan Meranti </w:t>
      </w:r>
    </w:p>
    <w:p w:rsidR="00262FA0" w:rsidRDefault="00262FA0" w:rsidP="0074690F">
      <w:pPr>
        <w:tabs>
          <w:tab w:val="left" w:pos="1980"/>
          <w:tab w:val="left" w:pos="3510"/>
        </w:tabs>
        <w:spacing w:line="276" w:lineRule="auto"/>
        <w:ind w:left="1980" w:right="1514"/>
        <w:jc w:val="center"/>
        <w:rPr>
          <w:rFonts w:ascii="Tahoma" w:hAnsi="Tahoma" w:cs="Tahoma"/>
          <w:b/>
        </w:rPr>
      </w:pPr>
    </w:p>
    <w:tbl>
      <w:tblPr>
        <w:tblStyle w:val="TableGrid"/>
        <w:tblW w:w="0" w:type="auto"/>
        <w:tblInd w:w="2088" w:type="dxa"/>
        <w:tblLook w:val="01E0"/>
      </w:tblPr>
      <w:tblGrid>
        <w:gridCol w:w="648"/>
        <w:gridCol w:w="2232"/>
        <w:gridCol w:w="2700"/>
      </w:tblGrid>
      <w:tr w:rsidR="00262FA0" w:rsidRPr="00394293" w:rsidTr="00AD5352">
        <w:trPr>
          <w:trHeight w:val="467"/>
        </w:trPr>
        <w:tc>
          <w:tcPr>
            <w:tcW w:w="648" w:type="dxa"/>
            <w:shd w:val="clear" w:color="auto" w:fill="auto"/>
            <w:vAlign w:val="center"/>
          </w:tcPr>
          <w:p w:rsidR="00262FA0" w:rsidRPr="00394293" w:rsidRDefault="00262FA0" w:rsidP="00AD5352">
            <w:pPr>
              <w:tabs>
                <w:tab w:val="left" w:pos="720"/>
              </w:tabs>
              <w:spacing w:line="276" w:lineRule="auto"/>
              <w:jc w:val="center"/>
              <w:rPr>
                <w:rFonts w:ascii="Tahoma" w:hAnsi="Tahoma" w:cs="Tahoma"/>
                <w:b/>
                <w:sz w:val="22"/>
                <w:lang w:val="id-ID"/>
              </w:rPr>
            </w:pPr>
            <w:r w:rsidRPr="00394293">
              <w:rPr>
                <w:rFonts w:ascii="Tahoma" w:hAnsi="Tahoma" w:cs="Tahoma"/>
                <w:b/>
                <w:sz w:val="22"/>
                <w:lang w:val="id-ID"/>
              </w:rPr>
              <w:t>No</w:t>
            </w:r>
          </w:p>
        </w:tc>
        <w:tc>
          <w:tcPr>
            <w:tcW w:w="2232" w:type="dxa"/>
            <w:shd w:val="clear" w:color="auto" w:fill="auto"/>
            <w:vAlign w:val="center"/>
          </w:tcPr>
          <w:p w:rsidR="00262FA0" w:rsidRPr="00394293" w:rsidRDefault="00262FA0" w:rsidP="00AD5352">
            <w:pPr>
              <w:tabs>
                <w:tab w:val="left" w:pos="720"/>
              </w:tabs>
              <w:spacing w:line="276" w:lineRule="auto"/>
              <w:jc w:val="center"/>
              <w:rPr>
                <w:rFonts w:ascii="Tahoma" w:hAnsi="Tahoma" w:cs="Tahoma"/>
                <w:b/>
                <w:sz w:val="22"/>
                <w:lang w:val="id-ID"/>
              </w:rPr>
            </w:pPr>
            <w:r w:rsidRPr="00394293">
              <w:rPr>
                <w:rFonts w:ascii="Tahoma" w:hAnsi="Tahoma" w:cs="Tahoma"/>
                <w:b/>
                <w:sz w:val="22"/>
                <w:lang w:val="id-ID"/>
              </w:rPr>
              <w:t>Tahun</w:t>
            </w:r>
          </w:p>
        </w:tc>
        <w:tc>
          <w:tcPr>
            <w:tcW w:w="2700" w:type="dxa"/>
            <w:shd w:val="clear" w:color="auto" w:fill="auto"/>
            <w:vAlign w:val="center"/>
          </w:tcPr>
          <w:p w:rsidR="00262FA0" w:rsidRPr="00394293" w:rsidRDefault="00262FA0" w:rsidP="00AD5352">
            <w:pPr>
              <w:tabs>
                <w:tab w:val="left" w:pos="720"/>
              </w:tabs>
              <w:spacing w:line="276" w:lineRule="auto"/>
              <w:jc w:val="center"/>
              <w:rPr>
                <w:rFonts w:ascii="Tahoma" w:hAnsi="Tahoma" w:cs="Tahoma"/>
                <w:b/>
                <w:sz w:val="22"/>
                <w:lang w:val="id-ID"/>
              </w:rPr>
            </w:pPr>
            <w:r w:rsidRPr="00394293">
              <w:rPr>
                <w:rFonts w:ascii="Tahoma" w:hAnsi="Tahoma" w:cs="Tahoma"/>
                <w:b/>
                <w:sz w:val="22"/>
                <w:lang w:val="id-ID"/>
              </w:rPr>
              <w:t>Inflasi (%)</w:t>
            </w:r>
          </w:p>
        </w:tc>
      </w:tr>
      <w:tr w:rsidR="00262FA0" w:rsidRPr="00394293" w:rsidTr="00AD5352">
        <w:tc>
          <w:tcPr>
            <w:tcW w:w="648" w:type="dxa"/>
            <w:vAlign w:val="center"/>
          </w:tcPr>
          <w:p w:rsidR="00262FA0" w:rsidRPr="00394293" w:rsidRDefault="00262FA0" w:rsidP="00AD5352">
            <w:pPr>
              <w:tabs>
                <w:tab w:val="left" w:pos="720"/>
              </w:tabs>
              <w:spacing w:line="276" w:lineRule="auto"/>
              <w:jc w:val="center"/>
              <w:rPr>
                <w:rFonts w:ascii="Tahoma" w:hAnsi="Tahoma" w:cs="Tahoma"/>
                <w:sz w:val="22"/>
                <w:lang w:val="id-ID"/>
              </w:rPr>
            </w:pPr>
            <w:r w:rsidRPr="00394293">
              <w:rPr>
                <w:rFonts w:ascii="Tahoma" w:hAnsi="Tahoma" w:cs="Tahoma"/>
                <w:sz w:val="22"/>
                <w:lang w:val="id-ID"/>
              </w:rPr>
              <w:t>1.</w:t>
            </w:r>
          </w:p>
          <w:p w:rsidR="00262FA0" w:rsidRDefault="00262FA0" w:rsidP="00AD5352">
            <w:pPr>
              <w:tabs>
                <w:tab w:val="left" w:pos="720"/>
              </w:tabs>
              <w:spacing w:line="276" w:lineRule="auto"/>
              <w:jc w:val="center"/>
              <w:rPr>
                <w:rFonts w:ascii="Tahoma" w:hAnsi="Tahoma" w:cs="Tahoma"/>
                <w:sz w:val="22"/>
              </w:rPr>
            </w:pPr>
            <w:r w:rsidRPr="00394293">
              <w:rPr>
                <w:rFonts w:ascii="Tahoma" w:hAnsi="Tahoma" w:cs="Tahoma"/>
                <w:sz w:val="22"/>
                <w:lang w:val="id-ID"/>
              </w:rPr>
              <w:t>2.</w:t>
            </w:r>
          </w:p>
          <w:p w:rsidR="00262FA0" w:rsidRDefault="00262FA0" w:rsidP="00AD5352">
            <w:pPr>
              <w:tabs>
                <w:tab w:val="left" w:pos="720"/>
              </w:tabs>
              <w:spacing w:line="276" w:lineRule="auto"/>
              <w:jc w:val="center"/>
              <w:rPr>
                <w:rFonts w:ascii="Tahoma" w:hAnsi="Tahoma" w:cs="Tahoma"/>
                <w:sz w:val="22"/>
                <w:lang w:val="id-ID"/>
              </w:rPr>
            </w:pPr>
            <w:r>
              <w:rPr>
                <w:rFonts w:ascii="Tahoma" w:hAnsi="Tahoma" w:cs="Tahoma"/>
                <w:sz w:val="22"/>
              </w:rPr>
              <w:t>3.</w:t>
            </w:r>
          </w:p>
          <w:p w:rsidR="00C43B99" w:rsidRPr="00C43B99" w:rsidRDefault="00C43B99" w:rsidP="00AD5352">
            <w:pPr>
              <w:tabs>
                <w:tab w:val="left" w:pos="720"/>
              </w:tabs>
              <w:spacing w:line="276" w:lineRule="auto"/>
              <w:jc w:val="center"/>
              <w:rPr>
                <w:rFonts w:ascii="Tahoma" w:hAnsi="Tahoma" w:cs="Tahoma"/>
                <w:sz w:val="22"/>
                <w:lang w:val="id-ID"/>
              </w:rPr>
            </w:pPr>
            <w:r>
              <w:rPr>
                <w:rFonts w:ascii="Tahoma" w:hAnsi="Tahoma" w:cs="Tahoma"/>
                <w:sz w:val="22"/>
                <w:lang w:val="id-ID"/>
              </w:rPr>
              <w:t>4.</w:t>
            </w:r>
          </w:p>
        </w:tc>
        <w:tc>
          <w:tcPr>
            <w:tcW w:w="2232" w:type="dxa"/>
            <w:vAlign w:val="center"/>
          </w:tcPr>
          <w:p w:rsidR="00262FA0" w:rsidRPr="00394293" w:rsidRDefault="00262FA0" w:rsidP="00AD5352">
            <w:pPr>
              <w:tabs>
                <w:tab w:val="left" w:pos="720"/>
              </w:tabs>
              <w:spacing w:line="276" w:lineRule="auto"/>
              <w:jc w:val="center"/>
              <w:rPr>
                <w:rFonts w:ascii="Tahoma" w:hAnsi="Tahoma" w:cs="Tahoma"/>
                <w:sz w:val="22"/>
              </w:rPr>
            </w:pPr>
            <w:r w:rsidRPr="00394293">
              <w:rPr>
                <w:rFonts w:ascii="Tahoma" w:hAnsi="Tahoma" w:cs="Tahoma"/>
                <w:sz w:val="22"/>
                <w:lang w:val="id-ID"/>
              </w:rPr>
              <w:t>20</w:t>
            </w:r>
            <w:r>
              <w:rPr>
                <w:rFonts w:ascii="Tahoma" w:hAnsi="Tahoma" w:cs="Tahoma"/>
                <w:sz w:val="22"/>
              </w:rPr>
              <w:t>10</w:t>
            </w:r>
          </w:p>
          <w:p w:rsidR="00262FA0" w:rsidRDefault="00262FA0" w:rsidP="00AD5352">
            <w:pPr>
              <w:tabs>
                <w:tab w:val="left" w:pos="720"/>
              </w:tabs>
              <w:spacing w:line="276" w:lineRule="auto"/>
              <w:jc w:val="center"/>
              <w:rPr>
                <w:rFonts w:ascii="Tahoma" w:hAnsi="Tahoma" w:cs="Tahoma"/>
                <w:sz w:val="22"/>
              </w:rPr>
            </w:pPr>
            <w:r w:rsidRPr="00394293">
              <w:rPr>
                <w:rFonts w:ascii="Tahoma" w:hAnsi="Tahoma" w:cs="Tahoma"/>
                <w:sz w:val="22"/>
                <w:lang w:val="id-ID"/>
              </w:rPr>
              <w:t>20</w:t>
            </w:r>
            <w:r w:rsidRPr="00394293">
              <w:rPr>
                <w:rFonts w:ascii="Tahoma" w:hAnsi="Tahoma" w:cs="Tahoma"/>
                <w:sz w:val="22"/>
              </w:rPr>
              <w:t>1</w:t>
            </w:r>
            <w:r>
              <w:rPr>
                <w:rFonts w:ascii="Tahoma" w:hAnsi="Tahoma" w:cs="Tahoma"/>
                <w:sz w:val="22"/>
              </w:rPr>
              <w:t>1</w:t>
            </w:r>
          </w:p>
          <w:p w:rsidR="00262FA0" w:rsidRDefault="00262FA0" w:rsidP="00AD5352">
            <w:pPr>
              <w:tabs>
                <w:tab w:val="left" w:pos="720"/>
              </w:tabs>
              <w:spacing w:line="276" w:lineRule="auto"/>
              <w:jc w:val="center"/>
              <w:rPr>
                <w:rFonts w:ascii="Tahoma" w:hAnsi="Tahoma" w:cs="Tahoma"/>
                <w:sz w:val="22"/>
                <w:lang w:val="id-ID"/>
              </w:rPr>
            </w:pPr>
            <w:r>
              <w:rPr>
                <w:rFonts w:ascii="Tahoma" w:hAnsi="Tahoma" w:cs="Tahoma"/>
                <w:sz w:val="22"/>
              </w:rPr>
              <w:t>2012</w:t>
            </w:r>
          </w:p>
          <w:p w:rsidR="00C43B99" w:rsidRPr="00C43B99" w:rsidRDefault="00C43B99" w:rsidP="00AD5352">
            <w:pPr>
              <w:tabs>
                <w:tab w:val="left" w:pos="720"/>
              </w:tabs>
              <w:spacing w:line="276" w:lineRule="auto"/>
              <w:jc w:val="center"/>
              <w:rPr>
                <w:rFonts w:ascii="Tahoma" w:hAnsi="Tahoma" w:cs="Tahoma"/>
                <w:sz w:val="22"/>
                <w:lang w:val="id-ID"/>
              </w:rPr>
            </w:pPr>
            <w:r>
              <w:rPr>
                <w:rFonts w:ascii="Tahoma" w:hAnsi="Tahoma" w:cs="Tahoma"/>
                <w:sz w:val="22"/>
                <w:lang w:val="id-ID"/>
              </w:rPr>
              <w:t>2013</w:t>
            </w:r>
          </w:p>
        </w:tc>
        <w:tc>
          <w:tcPr>
            <w:tcW w:w="2700" w:type="dxa"/>
            <w:vAlign w:val="center"/>
          </w:tcPr>
          <w:p w:rsidR="00262FA0" w:rsidRPr="00886A10" w:rsidRDefault="00262FA0" w:rsidP="00886A10">
            <w:pPr>
              <w:tabs>
                <w:tab w:val="left" w:pos="720"/>
              </w:tabs>
              <w:spacing w:line="276" w:lineRule="auto"/>
              <w:rPr>
                <w:rFonts w:ascii="Tahoma" w:hAnsi="Tahoma" w:cs="Tahoma"/>
                <w:sz w:val="22"/>
                <w:lang w:val="id-ID"/>
              </w:rPr>
            </w:pPr>
          </w:p>
          <w:p w:rsidR="00262FA0" w:rsidRPr="00394293" w:rsidRDefault="00262FA0" w:rsidP="00AD5352">
            <w:pPr>
              <w:tabs>
                <w:tab w:val="left" w:pos="720"/>
              </w:tabs>
              <w:spacing w:line="276" w:lineRule="auto"/>
              <w:jc w:val="center"/>
              <w:rPr>
                <w:rFonts w:ascii="Tahoma" w:hAnsi="Tahoma" w:cs="Tahoma"/>
                <w:sz w:val="22"/>
              </w:rPr>
            </w:pPr>
            <w:r>
              <w:rPr>
                <w:rFonts w:ascii="Tahoma" w:hAnsi="Tahoma" w:cs="Tahoma"/>
                <w:sz w:val="22"/>
              </w:rPr>
              <w:t>5,54</w:t>
            </w:r>
          </w:p>
          <w:p w:rsidR="00262FA0" w:rsidRDefault="00262FA0" w:rsidP="00AD5352">
            <w:pPr>
              <w:tabs>
                <w:tab w:val="left" w:pos="720"/>
              </w:tabs>
              <w:spacing w:line="276" w:lineRule="auto"/>
              <w:jc w:val="center"/>
              <w:rPr>
                <w:rFonts w:ascii="Tahoma" w:hAnsi="Tahoma" w:cs="Tahoma"/>
                <w:sz w:val="22"/>
              </w:rPr>
            </w:pPr>
            <w:r>
              <w:rPr>
                <w:rFonts w:ascii="Tahoma" w:hAnsi="Tahoma" w:cs="Tahoma"/>
                <w:sz w:val="22"/>
              </w:rPr>
              <w:t>15,19</w:t>
            </w:r>
          </w:p>
          <w:p w:rsidR="00262FA0" w:rsidRDefault="00262FA0" w:rsidP="00AD5352">
            <w:pPr>
              <w:tabs>
                <w:tab w:val="left" w:pos="720"/>
              </w:tabs>
              <w:spacing w:line="276" w:lineRule="auto"/>
              <w:jc w:val="center"/>
              <w:rPr>
                <w:rFonts w:ascii="Tahoma" w:hAnsi="Tahoma" w:cs="Tahoma"/>
                <w:sz w:val="22"/>
                <w:lang w:val="id-ID"/>
              </w:rPr>
            </w:pPr>
            <w:r>
              <w:rPr>
                <w:rFonts w:ascii="Tahoma" w:hAnsi="Tahoma" w:cs="Tahoma"/>
                <w:sz w:val="22"/>
              </w:rPr>
              <w:t>2,03</w:t>
            </w:r>
          </w:p>
          <w:p w:rsidR="00886A10" w:rsidRPr="00886A10" w:rsidRDefault="00886A10" w:rsidP="00AD5352">
            <w:pPr>
              <w:tabs>
                <w:tab w:val="left" w:pos="720"/>
              </w:tabs>
              <w:spacing w:line="276" w:lineRule="auto"/>
              <w:jc w:val="center"/>
              <w:rPr>
                <w:rFonts w:ascii="Tahoma" w:hAnsi="Tahoma" w:cs="Tahoma"/>
                <w:sz w:val="22"/>
                <w:lang w:val="id-ID"/>
              </w:rPr>
            </w:pPr>
          </w:p>
          <w:p w:rsidR="00262FA0" w:rsidRPr="00394293" w:rsidRDefault="00262FA0" w:rsidP="00AD5352">
            <w:pPr>
              <w:tabs>
                <w:tab w:val="left" w:pos="720"/>
              </w:tabs>
              <w:spacing w:line="276" w:lineRule="auto"/>
              <w:jc w:val="center"/>
              <w:rPr>
                <w:rFonts w:ascii="Tahoma" w:hAnsi="Tahoma" w:cs="Tahoma"/>
                <w:sz w:val="22"/>
              </w:rPr>
            </w:pPr>
          </w:p>
        </w:tc>
      </w:tr>
    </w:tbl>
    <w:p w:rsidR="00CE020B" w:rsidRPr="005D5795" w:rsidRDefault="00CE020B" w:rsidP="00394293">
      <w:pPr>
        <w:spacing w:line="360" w:lineRule="auto"/>
        <w:ind w:left="720" w:firstLine="1260"/>
        <w:jc w:val="both"/>
        <w:rPr>
          <w:rFonts w:ascii="Tahoma" w:hAnsi="Tahoma" w:cs="Tahoma"/>
          <w:i/>
          <w:sz w:val="16"/>
        </w:rPr>
      </w:pPr>
      <w:r w:rsidRPr="005D5795">
        <w:rPr>
          <w:rFonts w:ascii="Tahoma" w:hAnsi="Tahoma" w:cs="Tahoma"/>
          <w:i/>
          <w:sz w:val="16"/>
          <w:lang w:val="id-ID"/>
        </w:rPr>
        <w:t xml:space="preserve">Sumber : BPS </w:t>
      </w:r>
    </w:p>
    <w:p w:rsidR="0074690F" w:rsidRPr="0074690F" w:rsidRDefault="0074690F" w:rsidP="00394293">
      <w:pPr>
        <w:spacing w:line="360" w:lineRule="auto"/>
        <w:ind w:left="720" w:firstLine="1260"/>
        <w:jc w:val="both"/>
        <w:rPr>
          <w:rFonts w:ascii="Tahoma" w:hAnsi="Tahoma" w:cs="Tahoma"/>
          <w:i/>
          <w:sz w:val="18"/>
        </w:rPr>
      </w:pPr>
    </w:p>
    <w:p w:rsidR="008B1F5A" w:rsidRPr="00F42AF7" w:rsidRDefault="00CE020B" w:rsidP="006F4DB7">
      <w:pPr>
        <w:tabs>
          <w:tab w:val="left" w:pos="720"/>
        </w:tabs>
        <w:spacing w:line="360" w:lineRule="auto"/>
        <w:ind w:left="720"/>
        <w:jc w:val="both"/>
        <w:rPr>
          <w:rFonts w:ascii="Tahoma" w:hAnsi="Tahoma" w:cs="Tahoma"/>
          <w:lang w:val="id-ID"/>
        </w:rPr>
      </w:pPr>
      <w:r w:rsidRPr="00394293">
        <w:rPr>
          <w:rFonts w:ascii="Tahoma" w:hAnsi="Tahoma" w:cs="Tahoma"/>
          <w:lang w:val="id-ID"/>
        </w:rPr>
        <w:tab/>
      </w:r>
      <w:r w:rsidR="00F42AF7" w:rsidRPr="00F42AF7">
        <w:rPr>
          <w:rFonts w:ascii="Tahoma" w:hAnsi="Tahoma" w:cs="Tahoma"/>
          <w:lang w:val="id-ID"/>
        </w:rPr>
        <w:t>Berdasarkan keparahan, inflasi dikategorikan (i) Inflasi ringan yaitu di bawah 10%</w:t>
      </w:r>
      <w:r w:rsidR="00F42AF7">
        <w:rPr>
          <w:rFonts w:ascii="Tahoma" w:hAnsi="Tahoma" w:cs="Tahoma"/>
          <w:lang w:val="id-ID"/>
        </w:rPr>
        <w:t xml:space="preserve"> </w:t>
      </w:r>
      <w:r w:rsidR="00F42AF7" w:rsidRPr="00F42AF7">
        <w:rPr>
          <w:rFonts w:ascii="Tahoma" w:hAnsi="Tahoma" w:cs="Tahoma"/>
          <w:lang w:val="id-ID"/>
        </w:rPr>
        <w:t>setahun, (ii) Inflasi sedang yaitu antara 10 - 30% setahun, (iii) Inflasi berat yaitu antara</w:t>
      </w:r>
      <w:r w:rsidR="00F42AF7">
        <w:rPr>
          <w:rFonts w:ascii="Tahoma" w:hAnsi="Tahoma" w:cs="Tahoma"/>
          <w:lang w:val="id-ID"/>
        </w:rPr>
        <w:t xml:space="preserve"> </w:t>
      </w:r>
      <w:r w:rsidR="00F42AF7" w:rsidRPr="00F42AF7">
        <w:rPr>
          <w:rFonts w:ascii="Tahoma" w:hAnsi="Tahoma" w:cs="Tahoma"/>
          <w:lang w:val="id-ID"/>
        </w:rPr>
        <w:t>30 - 100% setahun dan (iv) Hiperinflasi yaitu di atas 100% setahun.</w:t>
      </w:r>
      <w:r w:rsidR="00F42AF7">
        <w:rPr>
          <w:rFonts w:ascii="Tahoma" w:hAnsi="Tahoma" w:cs="Tahoma"/>
          <w:lang w:val="id-ID"/>
        </w:rPr>
        <w:t xml:space="preserve"> </w:t>
      </w:r>
      <w:r w:rsidR="006F4DB7" w:rsidRPr="006F4DB7">
        <w:rPr>
          <w:rFonts w:ascii="Tahoma" w:hAnsi="Tahoma" w:cs="Tahoma"/>
          <w:lang w:val="id-ID"/>
        </w:rPr>
        <w:t>Inflasi yang terjadi</w:t>
      </w:r>
      <w:r w:rsidR="006F4DB7">
        <w:rPr>
          <w:rFonts w:ascii="Tahoma" w:hAnsi="Tahoma" w:cs="Tahoma"/>
          <w:lang w:val="id-ID"/>
        </w:rPr>
        <w:t xml:space="preserve"> </w:t>
      </w:r>
      <w:r w:rsidR="006F4DB7" w:rsidRPr="006F4DB7">
        <w:rPr>
          <w:rFonts w:ascii="Tahoma" w:hAnsi="Tahoma" w:cs="Tahoma"/>
          <w:lang w:val="id-ID"/>
        </w:rPr>
        <w:t>di Provinsi Riau selama ini terkategori inflasi ringan.</w:t>
      </w:r>
      <w:r w:rsidR="00955712">
        <w:rPr>
          <w:rFonts w:ascii="Tahoma" w:hAnsi="Tahoma" w:cs="Tahoma"/>
          <w:lang w:val="id-ID"/>
        </w:rPr>
        <w:t xml:space="preserve"> </w:t>
      </w:r>
      <w:r w:rsidR="00F42AF7" w:rsidRPr="00F42AF7">
        <w:rPr>
          <w:rFonts w:ascii="Tahoma" w:hAnsi="Tahoma" w:cs="Tahoma"/>
          <w:lang w:val="id-ID"/>
        </w:rPr>
        <w:t>Selama Januari – Desember 2014 terjadi inflasi di Provinsi</w:t>
      </w:r>
      <w:r w:rsidR="00F42AF7">
        <w:rPr>
          <w:rFonts w:ascii="Tahoma" w:hAnsi="Tahoma" w:cs="Tahoma"/>
          <w:lang w:val="id-ID"/>
        </w:rPr>
        <w:t xml:space="preserve"> </w:t>
      </w:r>
      <w:r w:rsidR="00F42AF7" w:rsidRPr="00F42AF7">
        <w:rPr>
          <w:rFonts w:ascii="Tahoma" w:hAnsi="Tahoma" w:cs="Tahoma"/>
          <w:lang w:val="id-ID"/>
        </w:rPr>
        <w:t>Riau sebesar 8,65%</w:t>
      </w:r>
      <w:r w:rsidR="00F42AF7">
        <w:rPr>
          <w:rFonts w:ascii="Tahoma" w:hAnsi="Tahoma" w:cs="Tahoma"/>
          <w:lang w:val="id-ID"/>
        </w:rPr>
        <w:t>.</w:t>
      </w:r>
    </w:p>
    <w:p w:rsidR="007153F0" w:rsidRPr="00394293" w:rsidRDefault="007153F0" w:rsidP="00394293">
      <w:pPr>
        <w:tabs>
          <w:tab w:val="left" w:pos="720"/>
        </w:tabs>
        <w:spacing w:line="360" w:lineRule="auto"/>
        <w:ind w:left="720"/>
        <w:jc w:val="both"/>
        <w:rPr>
          <w:rFonts w:ascii="Tahoma" w:hAnsi="Tahoma" w:cs="Tahoma"/>
        </w:rPr>
      </w:pPr>
    </w:p>
    <w:p w:rsidR="008B1F5A" w:rsidRPr="00394293" w:rsidRDefault="008B1F5A" w:rsidP="00394293">
      <w:pPr>
        <w:numPr>
          <w:ilvl w:val="1"/>
          <w:numId w:val="16"/>
        </w:numPr>
        <w:tabs>
          <w:tab w:val="clear" w:pos="1440"/>
          <w:tab w:val="left" w:pos="720"/>
        </w:tabs>
        <w:spacing w:line="360" w:lineRule="auto"/>
        <w:ind w:left="720"/>
        <w:jc w:val="both"/>
        <w:rPr>
          <w:rFonts w:ascii="Tahoma" w:hAnsi="Tahoma" w:cs="Tahoma"/>
          <w:b/>
          <w:lang w:val="id-ID"/>
        </w:rPr>
      </w:pPr>
      <w:r w:rsidRPr="00394293">
        <w:rPr>
          <w:rFonts w:ascii="Tahoma" w:hAnsi="Tahoma" w:cs="Tahoma"/>
          <w:b/>
          <w:lang w:val="id-ID"/>
        </w:rPr>
        <w:t>PERTUMBUHAN PDRB</w:t>
      </w:r>
    </w:p>
    <w:p w:rsidR="008B1F5A" w:rsidRDefault="008B1F5A" w:rsidP="00394293">
      <w:pPr>
        <w:tabs>
          <w:tab w:val="left" w:pos="720"/>
          <w:tab w:val="left" w:pos="1440"/>
        </w:tabs>
        <w:spacing w:line="360" w:lineRule="auto"/>
        <w:ind w:left="720"/>
        <w:jc w:val="both"/>
        <w:rPr>
          <w:rFonts w:ascii="Tahoma" w:hAnsi="Tahoma" w:cs="Tahoma"/>
        </w:rPr>
      </w:pPr>
      <w:r w:rsidRPr="00394293">
        <w:rPr>
          <w:rFonts w:ascii="Tahoma" w:hAnsi="Tahoma" w:cs="Tahoma"/>
          <w:lang w:val="id-ID"/>
        </w:rPr>
        <w:tab/>
        <w:t xml:space="preserve">Perkembangan besaran nilai PDRB merupakan salah satu indikator yang dapat dijadikan ukuran untuk menilai keberhasilan pembangunan suatu daerah, atau pertumbuhan ekonomi suatu daerah dapat tergambar melalui besaran pertumbuhan PDRB. </w:t>
      </w:r>
    </w:p>
    <w:p w:rsidR="00C7415E" w:rsidRDefault="008B1F5A" w:rsidP="00394293">
      <w:pPr>
        <w:tabs>
          <w:tab w:val="left" w:pos="720"/>
          <w:tab w:val="left" w:pos="1440"/>
        </w:tabs>
        <w:spacing w:line="360" w:lineRule="auto"/>
        <w:ind w:left="720"/>
        <w:jc w:val="both"/>
        <w:rPr>
          <w:rFonts w:ascii="Tahoma" w:hAnsi="Tahoma" w:cs="Tahoma"/>
        </w:rPr>
      </w:pPr>
      <w:r w:rsidRPr="00394293">
        <w:rPr>
          <w:rFonts w:ascii="Tahoma" w:hAnsi="Tahoma" w:cs="Tahoma"/>
          <w:lang w:val="id-ID"/>
        </w:rPr>
        <w:tab/>
        <w:t xml:space="preserve">PDRB Kabupaten </w:t>
      </w:r>
      <w:r w:rsidR="006F7123" w:rsidRPr="00394293">
        <w:rPr>
          <w:rFonts w:ascii="Tahoma" w:hAnsi="Tahoma" w:cs="Tahoma"/>
        </w:rPr>
        <w:t>Kepulauan Meranti</w:t>
      </w:r>
      <w:r w:rsidRPr="00394293">
        <w:rPr>
          <w:rFonts w:ascii="Tahoma" w:hAnsi="Tahoma" w:cs="Tahoma"/>
          <w:lang w:val="id-ID"/>
        </w:rPr>
        <w:t xml:space="preserve"> dari tahun ketahun menunjukan peningkatan yang cukup </w:t>
      </w:r>
      <w:r w:rsidR="006F7123" w:rsidRPr="00394293">
        <w:rPr>
          <w:rFonts w:ascii="Tahoma" w:hAnsi="Tahoma" w:cs="Tahoma"/>
        </w:rPr>
        <w:t>signifikan</w:t>
      </w:r>
      <w:r w:rsidRPr="00394293">
        <w:rPr>
          <w:rFonts w:ascii="Tahoma" w:hAnsi="Tahoma" w:cs="Tahoma"/>
          <w:lang w:val="id-ID"/>
        </w:rPr>
        <w:t xml:space="preserve">, ini semua tergambar pada perkembangan PDRB Kabupaten </w:t>
      </w:r>
      <w:r w:rsidR="006F7123" w:rsidRPr="00394293">
        <w:rPr>
          <w:rFonts w:ascii="Tahoma" w:hAnsi="Tahoma" w:cs="Tahoma"/>
        </w:rPr>
        <w:t>Kepulauan Meranti</w:t>
      </w:r>
      <w:r w:rsidRPr="00394293">
        <w:rPr>
          <w:rFonts w:ascii="Tahoma" w:hAnsi="Tahoma" w:cs="Tahoma"/>
          <w:lang w:val="id-ID"/>
        </w:rPr>
        <w:t xml:space="preserve"> </w:t>
      </w:r>
      <w:r w:rsidR="004D62B6" w:rsidRPr="004D62B6">
        <w:rPr>
          <w:rFonts w:ascii="Tahoma" w:hAnsi="Tahoma" w:cs="Tahoma"/>
        </w:rPr>
        <w:t>tanpa migas</w:t>
      </w:r>
      <w:r w:rsidR="004D62B6" w:rsidRPr="004D62B6">
        <w:rPr>
          <w:rFonts w:ascii="Tahoma" w:hAnsi="Tahoma" w:cs="Tahoma"/>
          <w:lang w:val="id-ID"/>
        </w:rPr>
        <w:t xml:space="preserve"> harga </w:t>
      </w:r>
      <w:r w:rsidR="004D62B6" w:rsidRPr="004D62B6">
        <w:rPr>
          <w:rFonts w:ascii="Tahoma" w:hAnsi="Tahoma" w:cs="Tahoma"/>
        </w:rPr>
        <w:t>konstan</w:t>
      </w:r>
      <w:r w:rsidR="004D62B6" w:rsidRPr="004D62B6">
        <w:rPr>
          <w:rFonts w:ascii="Tahoma" w:hAnsi="Tahoma" w:cs="Tahoma"/>
          <w:lang w:val="id-ID"/>
        </w:rPr>
        <w:t xml:space="preserve"> Kabupaten </w:t>
      </w:r>
      <w:r w:rsidR="004D62B6" w:rsidRPr="004D62B6">
        <w:rPr>
          <w:rFonts w:ascii="Tahoma" w:hAnsi="Tahoma" w:cs="Tahoma"/>
        </w:rPr>
        <w:t>Kepulauan Meranti</w:t>
      </w:r>
      <w:r w:rsidR="004D62B6" w:rsidRPr="004D62B6">
        <w:rPr>
          <w:rFonts w:ascii="Tahoma" w:hAnsi="Tahoma" w:cs="Tahoma"/>
          <w:lang w:val="id-ID"/>
        </w:rPr>
        <w:t xml:space="preserve"> </w:t>
      </w:r>
      <w:r w:rsidR="006F4DB7" w:rsidRPr="006F4DB7">
        <w:rPr>
          <w:rFonts w:ascii="Tahoma" w:hAnsi="Tahoma" w:cs="Tahoma"/>
          <w:bCs/>
          <w:iCs/>
        </w:rPr>
        <w:t xml:space="preserve">pada </w:t>
      </w:r>
      <w:r w:rsidR="006F4DB7">
        <w:rPr>
          <w:rFonts w:ascii="Tahoma" w:hAnsi="Tahoma" w:cs="Tahoma"/>
          <w:bCs/>
          <w:iCs/>
        </w:rPr>
        <w:t>tahun</w:t>
      </w:r>
      <w:r w:rsidR="006F4DB7">
        <w:rPr>
          <w:rFonts w:ascii="Tahoma" w:hAnsi="Tahoma" w:cs="Tahoma"/>
          <w:bCs/>
          <w:iCs/>
          <w:lang w:val="id-ID"/>
        </w:rPr>
        <w:t xml:space="preserve"> </w:t>
      </w:r>
      <w:r w:rsidR="006F4DB7" w:rsidRPr="006F4DB7">
        <w:rPr>
          <w:rFonts w:ascii="Tahoma" w:hAnsi="Tahoma" w:cs="Tahoma"/>
          <w:bCs/>
          <w:iCs/>
        </w:rPr>
        <w:t>201</w:t>
      </w:r>
      <w:r w:rsidR="006F4DB7" w:rsidRPr="006F4DB7">
        <w:rPr>
          <w:rFonts w:ascii="Tahoma" w:hAnsi="Tahoma" w:cs="Tahoma"/>
          <w:bCs/>
          <w:iCs/>
          <w:lang w:val="id-ID"/>
        </w:rPr>
        <w:t>1</w:t>
      </w:r>
      <w:r w:rsidR="006F4DB7">
        <w:rPr>
          <w:rFonts w:ascii="Tahoma" w:hAnsi="Tahoma" w:cs="Tahoma"/>
          <w:bCs/>
          <w:iCs/>
          <w:lang w:val="id-ID"/>
        </w:rPr>
        <w:t xml:space="preserve"> </w:t>
      </w:r>
      <w:r w:rsidR="006F4DB7" w:rsidRPr="006F4DB7">
        <w:rPr>
          <w:rFonts w:ascii="Tahoma" w:hAnsi="Tahoma" w:cs="Tahoma"/>
          <w:bCs/>
          <w:iCs/>
        </w:rPr>
        <w:t>adalah sebesar Rp.1.</w:t>
      </w:r>
      <w:r w:rsidR="006F4DB7" w:rsidRPr="006F4DB7">
        <w:rPr>
          <w:rFonts w:ascii="Tahoma" w:hAnsi="Tahoma" w:cs="Tahoma"/>
          <w:bCs/>
          <w:iCs/>
          <w:lang w:val="id-ID"/>
        </w:rPr>
        <w:t>539.</w:t>
      </w:r>
      <w:r w:rsidR="006F4DB7" w:rsidRPr="006F4DB7">
        <w:rPr>
          <w:rFonts w:ascii="Tahoma" w:hAnsi="Tahoma" w:cs="Tahoma"/>
          <w:bCs/>
          <w:iCs/>
        </w:rPr>
        <w:t>0</w:t>
      </w:r>
      <w:r w:rsidR="006F4DB7" w:rsidRPr="006F4DB7">
        <w:rPr>
          <w:rFonts w:ascii="Tahoma" w:hAnsi="Tahoma" w:cs="Tahoma"/>
          <w:bCs/>
          <w:iCs/>
          <w:lang w:val="id-ID"/>
        </w:rPr>
        <w:t>27,89</w:t>
      </w:r>
      <w:r w:rsidR="006F4DB7" w:rsidRPr="006F4DB7">
        <w:rPr>
          <w:rFonts w:ascii="Tahoma" w:hAnsi="Tahoma" w:cs="Tahoma"/>
          <w:bCs/>
          <w:iCs/>
        </w:rPr>
        <w:t xml:space="preserve"> milyar, pada tahun 201</w:t>
      </w:r>
      <w:r w:rsidR="006F4DB7" w:rsidRPr="006F4DB7">
        <w:rPr>
          <w:rFonts w:ascii="Tahoma" w:hAnsi="Tahoma" w:cs="Tahoma"/>
          <w:bCs/>
          <w:iCs/>
          <w:lang w:val="id-ID"/>
        </w:rPr>
        <w:t>2</w:t>
      </w:r>
      <w:r w:rsidR="006F4DB7" w:rsidRPr="006F4DB7">
        <w:rPr>
          <w:rFonts w:ascii="Tahoma" w:hAnsi="Tahoma" w:cs="Tahoma"/>
          <w:bCs/>
          <w:iCs/>
        </w:rPr>
        <w:t xml:space="preserve"> sebesar </w:t>
      </w:r>
      <w:r w:rsidR="006F4DB7" w:rsidRPr="006F4DB7">
        <w:rPr>
          <w:rFonts w:ascii="Tahoma" w:hAnsi="Tahoma" w:cs="Tahoma"/>
          <w:bCs/>
          <w:iCs/>
          <w:lang w:val="id-ID"/>
        </w:rPr>
        <w:tab/>
      </w:r>
      <w:r w:rsidR="006F4DB7" w:rsidRPr="006F4DB7">
        <w:rPr>
          <w:rFonts w:ascii="Tahoma" w:hAnsi="Tahoma" w:cs="Tahoma"/>
          <w:bCs/>
          <w:iCs/>
        </w:rPr>
        <w:t>Rp.1.</w:t>
      </w:r>
      <w:r w:rsidR="006F4DB7" w:rsidRPr="006F4DB7">
        <w:rPr>
          <w:rFonts w:ascii="Tahoma" w:hAnsi="Tahoma" w:cs="Tahoma"/>
          <w:bCs/>
          <w:iCs/>
          <w:lang w:val="id-ID"/>
        </w:rPr>
        <w:t>665.149,94</w:t>
      </w:r>
      <w:r w:rsidR="006F4DB7" w:rsidRPr="006F4DB7">
        <w:rPr>
          <w:rFonts w:ascii="Tahoma" w:hAnsi="Tahoma" w:cs="Tahoma"/>
          <w:bCs/>
          <w:iCs/>
        </w:rPr>
        <w:t xml:space="preserve"> milyar dan naik menjadi Rp.1.</w:t>
      </w:r>
      <w:r w:rsidR="006F4DB7" w:rsidRPr="006F4DB7">
        <w:rPr>
          <w:rFonts w:ascii="Tahoma" w:hAnsi="Tahoma" w:cs="Tahoma"/>
          <w:bCs/>
          <w:iCs/>
          <w:lang w:val="id-ID"/>
        </w:rPr>
        <w:t>802.079,73</w:t>
      </w:r>
      <w:r w:rsidR="006F4DB7" w:rsidRPr="006F4DB7">
        <w:rPr>
          <w:rFonts w:ascii="Tahoma" w:hAnsi="Tahoma" w:cs="Tahoma"/>
          <w:bCs/>
          <w:iCs/>
        </w:rPr>
        <w:t xml:space="preserve"> pada tahun 201</w:t>
      </w:r>
      <w:r w:rsidR="006F4DB7" w:rsidRPr="006F4DB7">
        <w:rPr>
          <w:rFonts w:ascii="Tahoma" w:hAnsi="Tahoma" w:cs="Tahoma"/>
          <w:bCs/>
          <w:iCs/>
          <w:lang w:val="id-ID"/>
        </w:rPr>
        <w:t>3</w:t>
      </w:r>
      <w:r w:rsidR="006F4DB7" w:rsidRPr="006F4DB7">
        <w:rPr>
          <w:rFonts w:ascii="Tahoma" w:hAnsi="Tahoma" w:cs="Tahoma"/>
          <w:bCs/>
          <w:iCs/>
        </w:rPr>
        <w:t>.</w:t>
      </w:r>
    </w:p>
    <w:p w:rsidR="008B1F5A" w:rsidRPr="00394293" w:rsidRDefault="00C7415E" w:rsidP="00394293">
      <w:pPr>
        <w:tabs>
          <w:tab w:val="left" w:pos="720"/>
          <w:tab w:val="left" w:pos="1440"/>
        </w:tabs>
        <w:spacing w:line="360" w:lineRule="auto"/>
        <w:ind w:left="720"/>
        <w:jc w:val="both"/>
        <w:rPr>
          <w:rFonts w:ascii="Tahoma" w:hAnsi="Tahoma" w:cs="Tahoma"/>
          <w:lang w:val="id-ID"/>
        </w:rPr>
      </w:pPr>
      <w:r>
        <w:rPr>
          <w:rFonts w:ascii="Tahoma" w:hAnsi="Tahoma" w:cs="Tahoma"/>
        </w:rPr>
        <w:tab/>
      </w:r>
      <w:r>
        <w:rPr>
          <w:rFonts w:ascii="Tahoma" w:hAnsi="Tahoma" w:cs="Tahoma"/>
          <w:bCs/>
          <w:iCs/>
        </w:rPr>
        <w:t xml:space="preserve">Diharapkan akan ada peningkatan yang lebih signifikan lagi untuk </w:t>
      </w:r>
      <w:r w:rsidRPr="004D62B6">
        <w:rPr>
          <w:rFonts w:ascii="Tahoma" w:hAnsi="Tahoma" w:cs="Tahoma"/>
          <w:lang w:val="id-ID"/>
        </w:rPr>
        <w:t xml:space="preserve">PDRB </w:t>
      </w:r>
      <w:r w:rsidRPr="004D62B6">
        <w:rPr>
          <w:rFonts w:ascii="Tahoma" w:hAnsi="Tahoma" w:cs="Tahoma"/>
        </w:rPr>
        <w:t>tanpa migas</w:t>
      </w:r>
      <w:r w:rsidRPr="004D62B6">
        <w:rPr>
          <w:rFonts w:ascii="Tahoma" w:hAnsi="Tahoma" w:cs="Tahoma"/>
          <w:lang w:val="id-ID"/>
        </w:rPr>
        <w:t xml:space="preserve"> harga </w:t>
      </w:r>
      <w:r w:rsidRPr="004D62B6">
        <w:rPr>
          <w:rFonts w:ascii="Tahoma" w:hAnsi="Tahoma" w:cs="Tahoma"/>
        </w:rPr>
        <w:t>konstan</w:t>
      </w:r>
      <w:r w:rsidRPr="004D62B6">
        <w:rPr>
          <w:rFonts w:ascii="Tahoma" w:hAnsi="Tahoma" w:cs="Tahoma"/>
          <w:lang w:val="id-ID"/>
        </w:rPr>
        <w:t xml:space="preserve"> Kabupaten </w:t>
      </w:r>
      <w:r w:rsidRPr="004D62B6">
        <w:rPr>
          <w:rFonts w:ascii="Tahoma" w:hAnsi="Tahoma" w:cs="Tahoma"/>
        </w:rPr>
        <w:t>Kepulauan Meranti</w:t>
      </w:r>
      <w:r w:rsidRPr="004D62B6">
        <w:rPr>
          <w:rFonts w:ascii="Tahoma" w:hAnsi="Tahoma" w:cs="Tahoma"/>
          <w:lang w:val="id-ID"/>
        </w:rPr>
        <w:t xml:space="preserve"> pada</w:t>
      </w:r>
      <w:r w:rsidR="00C03693">
        <w:rPr>
          <w:rFonts w:ascii="Tahoma" w:hAnsi="Tahoma" w:cs="Tahoma"/>
        </w:rPr>
        <w:t xml:space="preserve"> tahun </w:t>
      </w:r>
      <w:r w:rsidR="00C03693">
        <w:rPr>
          <w:rFonts w:ascii="Tahoma" w:hAnsi="Tahoma" w:cs="Tahoma"/>
        </w:rPr>
        <w:lastRenderedPageBreak/>
        <w:t>berikutnya</w:t>
      </w:r>
      <w:r>
        <w:rPr>
          <w:rFonts w:ascii="Tahoma" w:hAnsi="Tahoma" w:cs="Tahoma"/>
        </w:rPr>
        <w:t xml:space="preserve"> </w:t>
      </w:r>
      <w:r w:rsidR="001C2087">
        <w:rPr>
          <w:rFonts w:ascii="Tahoma" w:hAnsi="Tahoma" w:cs="Tahoma"/>
        </w:rPr>
        <w:t>dengan</w:t>
      </w:r>
      <w:r w:rsidR="00C03693">
        <w:rPr>
          <w:rFonts w:ascii="Tahoma" w:hAnsi="Tahoma" w:cs="Tahoma"/>
        </w:rPr>
        <w:t xml:space="preserve"> </w:t>
      </w:r>
      <w:r w:rsidR="004D62B6">
        <w:rPr>
          <w:rFonts w:ascii="Tahoma" w:hAnsi="Tahoma" w:cs="Tahoma"/>
        </w:rPr>
        <w:t>melihat p</w:t>
      </w:r>
      <w:r w:rsidR="008B1F5A" w:rsidRPr="00394293">
        <w:rPr>
          <w:rFonts w:ascii="Tahoma" w:hAnsi="Tahoma" w:cs="Tahoma"/>
          <w:lang w:val="id-ID"/>
        </w:rPr>
        <w:t xml:space="preserve">ertumbuhan PDRB Kabupaten </w:t>
      </w:r>
      <w:r w:rsidR="006F7123" w:rsidRPr="00394293">
        <w:rPr>
          <w:rFonts w:ascii="Tahoma" w:hAnsi="Tahoma" w:cs="Tahoma"/>
        </w:rPr>
        <w:t>Kepulauan Meranti</w:t>
      </w:r>
      <w:r w:rsidR="008B1F5A" w:rsidRPr="00394293">
        <w:rPr>
          <w:rFonts w:ascii="Tahoma" w:hAnsi="Tahoma" w:cs="Tahoma"/>
          <w:lang w:val="id-ID"/>
        </w:rPr>
        <w:t xml:space="preserve"> yang semakin meningkat dari tahun ketahun, maka diperkirakan </w:t>
      </w:r>
      <w:r w:rsidR="005144AB" w:rsidRPr="00394293">
        <w:rPr>
          <w:rFonts w:ascii="Tahoma" w:hAnsi="Tahoma" w:cs="Tahoma"/>
        </w:rPr>
        <w:t>pada</w:t>
      </w:r>
      <w:r w:rsidR="008B1F5A" w:rsidRPr="00394293">
        <w:rPr>
          <w:rFonts w:ascii="Tahoma" w:hAnsi="Tahoma" w:cs="Tahoma"/>
          <w:lang w:val="id-ID"/>
        </w:rPr>
        <w:t xml:space="preserve"> Tahun 201</w:t>
      </w:r>
      <w:r w:rsidR="006F4DB7">
        <w:rPr>
          <w:rFonts w:ascii="Tahoma" w:hAnsi="Tahoma" w:cs="Tahoma"/>
          <w:lang w:val="id-ID"/>
        </w:rPr>
        <w:t>6</w:t>
      </w:r>
      <w:r w:rsidR="00B272FF" w:rsidRPr="00394293">
        <w:rPr>
          <w:rFonts w:ascii="Tahoma" w:hAnsi="Tahoma" w:cs="Tahoma"/>
        </w:rPr>
        <w:t xml:space="preserve"> </w:t>
      </w:r>
      <w:r w:rsidR="008B1F5A" w:rsidRPr="00394293">
        <w:rPr>
          <w:rFonts w:ascii="Tahoma" w:hAnsi="Tahoma" w:cs="Tahoma"/>
          <w:lang w:val="id-ID"/>
        </w:rPr>
        <w:t>pertumbuhan PDRB</w:t>
      </w:r>
      <w:r w:rsidR="00DC325F">
        <w:rPr>
          <w:rFonts w:ascii="Tahoma" w:hAnsi="Tahoma" w:cs="Tahoma"/>
        </w:rPr>
        <w:t xml:space="preserve"> juga</w:t>
      </w:r>
      <w:r w:rsidR="008B1F5A" w:rsidRPr="00394293">
        <w:rPr>
          <w:rFonts w:ascii="Tahoma" w:hAnsi="Tahoma" w:cs="Tahoma"/>
          <w:lang w:val="id-ID"/>
        </w:rPr>
        <w:t xml:space="preserve"> akan tetap meningkat</w:t>
      </w:r>
      <w:r w:rsidR="004D62B6">
        <w:rPr>
          <w:rFonts w:ascii="Tahoma" w:hAnsi="Tahoma" w:cs="Tahoma"/>
        </w:rPr>
        <w:t>.</w:t>
      </w:r>
    </w:p>
    <w:p w:rsidR="009C7BE6" w:rsidRDefault="009C7BE6" w:rsidP="00325AD3">
      <w:pPr>
        <w:tabs>
          <w:tab w:val="left" w:pos="2880"/>
        </w:tabs>
        <w:spacing w:line="360" w:lineRule="auto"/>
        <w:ind w:left="1260"/>
        <w:rPr>
          <w:rFonts w:ascii="Tahoma" w:hAnsi="Tahoma" w:cs="Tahoma"/>
          <w:b/>
        </w:rPr>
      </w:pPr>
    </w:p>
    <w:p w:rsidR="00575C84" w:rsidRDefault="00575C84" w:rsidP="00325AD3">
      <w:pPr>
        <w:tabs>
          <w:tab w:val="left" w:pos="2880"/>
        </w:tabs>
        <w:spacing w:line="360" w:lineRule="auto"/>
        <w:ind w:left="1260"/>
        <w:rPr>
          <w:rFonts w:ascii="Tahoma" w:hAnsi="Tahoma" w:cs="Tahoma"/>
          <w:b/>
        </w:rPr>
      </w:pPr>
    </w:p>
    <w:p w:rsidR="004776B2" w:rsidRDefault="004776B2" w:rsidP="00325AD3">
      <w:pPr>
        <w:tabs>
          <w:tab w:val="left" w:pos="2880"/>
        </w:tabs>
        <w:spacing w:line="360" w:lineRule="auto"/>
        <w:ind w:left="1260"/>
        <w:rPr>
          <w:rFonts w:ascii="Tahoma" w:hAnsi="Tahoma" w:cs="Tahoma"/>
          <w:b/>
        </w:rPr>
      </w:pPr>
    </w:p>
    <w:p w:rsidR="0074690F" w:rsidRDefault="00D66A36" w:rsidP="000934C2">
      <w:pPr>
        <w:spacing w:line="276" w:lineRule="auto"/>
        <w:ind w:left="1260" w:right="434"/>
        <w:jc w:val="center"/>
        <w:rPr>
          <w:rFonts w:ascii="Tahoma" w:hAnsi="Tahoma" w:cs="Tahoma"/>
          <w:b/>
        </w:rPr>
      </w:pPr>
      <w:r w:rsidRPr="00394293">
        <w:rPr>
          <w:rFonts w:ascii="Tahoma" w:hAnsi="Tahoma" w:cs="Tahoma"/>
          <w:b/>
          <w:lang w:val="id-ID"/>
        </w:rPr>
        <w:t xml:space="preserve">Tabel. </w:t>
      </w:r>
      <w:r w:rsidR="00325AD3">
        <w:rPr>
          <w:rFonts w:ascii="Tahoma" w:hAnsi="Tahoma" w:cs="Tahoma"/>
          <w:b/>
        </w:rPr>
        <w:t>III.3</w:t>
      </w:r>
    </w:p>
    <w:p w:rsidR="00325AD3" w:rsidRDefault="008B1F5A" w:rsidP="000934C2">
      <w:pPr>
        <w:spacing w:line="276" w:lineRule="auto"/>
        <w:ind w:left="1260" w:right="434"/>
        <w:jc w:val="center"/>
        <w:rPr>
          <w:rFonts w:ascii="Tahoma" w:hAnsi="Tahoma" w:cs="Tahoma"/>
          <w:b/>
        </w:rPr>
      </w:pPr>
      <w:r w:rsidRPr="00394293">
        <w:rPr>
          <w:rFonts w:ascii="Tahoma" w:hAnsi="Tahoma" w:cs="Tahoma"/>
          <w:b/>
          <w:lang w:val="id-ID"/>
        </w:rPr>
        <w:t>Perkembangan Indikator Makro Ekonomi</w:t>
      </w:r>
    </w:p>
    <w:p w:rsidR="008B1F5A" w:rsidRDefault="008B1F5A" w:rsidP="000934C2">
      <w:pPr>
        <w:spacing w:line="276" w:lineRule="auto"/>
        <w:ind w:left="1260" w:right="434"/>
        <w:jc w:val="center"/>
        <w:rPr>
          <w:rFonts w:ascii="Tahoma" w:hAnsi="Tahoma" w:cs="Tahoma"/>
          <w:b/>
        </w:rPr>
      </w:pPr>
      <w:r w:rsidRPr="00394293">
        <w:rPr>
          <w:rFonts w:ascii="Tahoma" w:hAnsi="Tahoma" w:cs="Tahoma"/>
          <w:b/>
          <w:lang w:val="id-ID"/>
        </w:rPr>
        <w:t xml:space="preserve">Kabupaten </w:t>
      </w:r>
      <w:r w:rsidR="00AC03E1" w:rsidRPr="00394293">
        <w:rPr>
          <w:rFonts w:ascii="Tahoma" w:hAnsi="Tahoma" w:cs="Tahoma"/>
          <w:b/>
        </w:rPr>
        <w:t>Kepulauan Meranti</w:t>
      </w:r>
    </w:p>
    <w:tbl>
      <w:tblPr>
        <w:tblW w:w="101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2"/>
        <w:gridCol w:w="4050"/>
        <w:gridCol w:w="1793"/>
        <w:gridCol w:w="1975"/>
        <w:gridCol w:w="1758"/>
      </w:tblGrid>
      <w:tr w:rsidR="007672F8" w:rsidRPr="007153F0" w:rsidTr="00F316A3">
        <w:trPr>
          <w:trHeight w:val="273"/>
          <w:jc w:val="center"/>
        </w:trPr>
        <w:tc>
          <w:tcPr>
            <w:tcW w:w="562" w:type="dxa"/>
            <w:vMerge w:val="restart"/>
            <w:shd w:val="clear" w:color="auto" w:fill="auto"/>
            <w:vAlign w:val="center"/>
          </w:tcPr>
          <w:p w:rsidR="007672F8" w:rsidRPr="007153F0" w:rsidRDefault="007672F8" w:rsidP="0030658F">
            <w:pPr>
              <w:spacing w:line="276" w:lineRule="auto"/>
              <w:jc w:val="center"/>
              <w:rPr>
                <w:rFonts w:ascii="Tahoma" w:hAnsi="Tahoma" w:cs="Tahoma"/>
                <w:b/>
                <w:lang w:val="sv-SE"/>
              </w:rPr>
            </w:pPr>
            <w:r w:rsidRPr="007153F0">
              <w:rPr>
                <w:rFonts w:ascii="Tahoma" w:hAnsi="Tahoma" w:cs="Tahoma"/>
                <w:b/>
                <w:sz w:val="22"/>
                <w:szCs w:val="22"/>
                <w:lang w:val="sv-SE"/>
              </w:rPr>
              <w:t>No</w:t>
            </w:r>
          </w:p>
        </w:tc>
        <w:tc>
          <w:tcPr>
            <w:tcW w:w="4050" w:type="dxa"/>
            <w:vMerge w:val="restart"/>
            <w:shd w:val="clear" w:color="auto" w:fill="auto"/>
            <w:vAlign w:val="center"/>
          </w:tcPr>
          <w:p w:rsidR="007672F8" w:rsidRPr="007153F0" w:rsidRDefault="007672F8" w:rsidP="0030658F">
            <w:pPr>
              <w:spacing w:line="276" w:lineRule="auto"/>
              <w:jc w:val="center"/>
              <w:rPr>
                <w:rFonts w:ascii="Tahoma" w:hAnsi="Tahoma" w:cs="Tahoma"/>
                <w:b/>
                <w:lang w:val="sv-SE"/>
              </w:rPr>
            </w:pPr>
            <w:r w:rsidRPr="007153F0">
              <w:rPr>
                <w:rFonts w:ascii="Tahoma" w:hAnsi="Tahoma" w:cs="Tahoma"/>
                <w:b/>
                <w:sz w:val="22"/>
                <w:szCs w:val="22"/>
                <w:lang w:val="sv-SE"/>
              </w:rPr>
              <w:t>Indikator Makro Ekonomi</w:t>
            </w:r>
          </w:p>
        </w:tc>
        <w:tc>
          <w:tcPr>
            <w:tcW w:w="3768" w:type="dxa"/>
            <w:gridSpan w:val="2"/>
            <w:shd w:val="clear" w:color="auto" w:fill="auto"/>
            <w:vAlign w:val="center"/>
          </w:tcPr>
          <w:p w:rsidR="007672F8" w:rsidRPr="007153F0" w:rsidRDefault="007672F8" w:rsidP="0030658F">
            <w:pPr>
              <w:spacing w:line="276" w:lineRule="auto"/>
              <w:jc w:val="center"/>
              <w:rPr>
                <w:rFonts w:ascii="Tahoma" w:hAnsi="Tahoma" w:cs="Tahoma"/>
                <w:b/>
                <w:lang w:val="sv-SE"/>
              </w:rPr>
            </w:pPr>
            <w:r w:rsidRPr="007153F0">
              <w:rPr>
                <w:rFonts w:ascii="Tahoma" w:hAnsi="Tahoma" w:cs="Tahoma"/>
                <w:b/>
                <w:sz w:val="22"/>
                <w:szCs w:val="22"/>
                <w:lang w:val="sv-SE"/>
              </w:rPr>
              <w:t>Realisasi</w:t>
            </w:r>
          </w:p>
        </w:tc>
        <w:tc>
          <w:tcPr>
            <w:tcW w:w="1758" w:type="dxa"/>
            <w:shd w:val="clear" w:color="auto" w:fill="auto"/>
            <w:vAlign w:val="center"/>
          </w:tcPr>
          <w:p w:rsidR="007672F8" w:rsidRPr="00886A10" w:rsidRDefault="007672F8" w:rsidP="0030658F">
            <w:pPr>
              <w:spacing w:line="276" w:lineRule="auto"/>
              <w:jc w:val="center"/>
              <w:rPr>
                <w:rFonts w:ascii="Tahoma" w:hAnsi="Tahoma" w:cs="Tahoma"/>
                <w:b/>
                <w:lang w:val="id-ID"/>
              </w:rPr>
            </w:pPr>
            <w:r w:rsidRPr="007153F0">
              <w:rPr>
                <w:rFonts w:ascii="Tahoma" w:hAnsi="Tahoma" w:cs="Tahoma"/>
                <w:b/>
                <w:sz w:val="22"/>
                <w:szCs w:val="22"/>
                <w:lang w:val="sv-SE"/>
              </w:rPr>
              <w:t>Proyek</w:t>
            </w:r>
            <w:r w:rsidR="00886A10">
              <w:rPr>
                <w:rFonts w:ascii="Tahoma" w:hAnsi="Tahoma" w:cs="Tahoma"/>
                <w:b/>
                <w:sz w:val="22"/>
                <w:szCs w:val="22"/>
                <w:lang w:val="id-ID"/>
              </w:rPr>
              <w:t>si</w:t>
            </w:r>
          </w:p>
        </w:tc>
      </w:tr>
      <w:tr w:rsidR="006F4DB7" w:rsidRPr="007153F0" w:rsidTr="00F316A3">
        <w:trPr>
          <w:trHeight w:val="131"/>
          <w:jc w:val="center"/>
        </w:trPr>
        <w:tc>
          <w:tcPr>
            <w:tcW w:w="562" w:type="dxa"/>
            <w:vMerge/>
            <w:shd w:val="clear" w:color="auto" w:fill="auto"/>
            <w:vAlign w:val="center"/>
          </w:tcPr>
          <w:p w:rsidR="006F4DB7" w:rsidRPr="007153F0" w:rsidRDefault="006F4DB7" w:rsidP="0030658F">
            <w:pPr>
              <w:spacing w:line="276" w:lineRule="auto"/>
              <w:jc w:val="center"/>
              <w:rPr>
                <w:rFonts w:ascii="Tahoma" w:hAnsi="Tahoma" w:cs="Tahoma"/>
                <w:lang w:val="sv-SE"/>
              </w:rPr>
            </w:pPr>
          </w:p>
        </w:tc>
        <w:tc>
          <w:tcPr>
            <w:tcW w:w="4050" w:type="dxa"/>
            <w:vMerge/>
            <w:shd w:val="clear" w:color="auto" w:fill="auto"/>
            <w:vAlign w:val="center"/>
          </w:tcPr>
          <w:p w:rsidR="006F4DB7" w:rsidRPr="007153F0" w:rsidRDefault="006F4DB7" w:rsidP="0030658F">
            <w:pPr>
              <w:spacing w:line="276" w:lineRule="auto"/>
              <w:jc w:val="center"/>
              <w:rPr>
                <w:rFonts w:ascii="Tahoma" w:hAnsi="Tahoma" w:cs="Tahoma"/>
                <w:lang w:val="sv-SE"/>
              </w:rPr>
            </w:pPr>
          </w:p>
        </w:tc>
        <w:tc>
          <w:tcPr>
            <w:tcW w:w="1793" w:type="dxa"/>
            <w:shd w:val="clear" w:color="auto" w:fill="auto"/>
            <w:vAlign w:val="center"/>
          </w:tcPr>
          <w:p w:rsidR="006F4DB7" w:rsidRPr="007153F0" w:rsidRDefault="006F4DB7" w:rsidP="00AA13E3">
            <w:pPr>
              <w:spacing w:line="276" w:lineRule="auto"/>
              <w:jc w:val="center"/>
              <w:rPr>
                <w:rFonts w:ascii="Tahoma" w:hAnsi="Tahoma" w:cs="Tahoma"/>
                <w:b/>
                <w:lang w:val="sv-SE"/>
              </w:rPr>
            </w:pPr>
            <w:r w:rsidRPr="007153F0">
              <w:rPr>
                <w:rFonts w:ascii="Tahoma" w:hAnsi="Tahoma" w:cs="Tahoma"/>
                <w:b/>
                <w:sz w:val="22"/>
                <w:szCs w:val="22"/>
                <w:lang w:val="sv-SE"/>
              </w:rPr>
              <w:t>201</w:t>
            </w:r>
            <w:r>
              <w:rPr>
                <w:rFonts w:ascii="Tahoma" w:hAnsi="Tahoma" w:cs="Tahoma"/>
                <w:b/>
                <w:sz w:val="22"/>
                <w:szCs w:val="22"/>
                <w:lang w:val="sv-SE"/>
              </w:rPr>
              <w:t>1</w:t>
            </w:r>
          </w:p>
        </w:tc>
        <w:tc>
          <w:tcPr>
            <w:tcW w:w="1975" w:type="dxa"/>
            <w:shd w:val="clear" w:color="auto" w:fill="auto"/>
            <w:vAlign w:val="center"/>
          </w:tcPr>
          <w:p w:rsidR="006F4DB7" w:rsidRPr="006F4DB7" w:rsidRDefault="006F4DB7" w:rsidP="0030658F">
            <w:pPr>
              <w:spacing w:line="276" w:lineRule="auto"/>
              <w:jc w:val="center"/>
              <w:rPr>
                <w:rFonts w:ascii="Tahoma" w:hAnsi="Tahoma" w:cs="Tahoma"/>
                <w:b/>
                <w:lang w:val="id-ID"/>
              </w:rPr>
            </w:pPr>
            <w:r w:rsidRPr="007153F0">
              <w:rPr>
                <w:rFonts w:ascii="Tahoma" w:hAnsi="Tahoma" w:cs="Tahoma"/>
                <w:b/>
                <w:sz w:val="22"/>
                <w:szCs w:val="22"/>
                <w:lang w:val="sv-SE"/>
              </w:rPr>
              <w:t>201</w:t>
            </w:r>
            <w:r>
              <w:rPr>
                <w:rFonts w:ascii="Tahoma" w:hAnsi="Tahoma" w:cs="Tahoma"/>
                <w:b/>
                <w:sz w:val="22"/>
                <w:szCs w:val="22"/>
                <w:lang w:val="id-ID"/>
              </w:rPr>
              <w:t>2</w:t>
            </w:r>
          </w:p>
        </w:tc>
        <w:tc>
          <w:tcPr>
            <w:tcW w:w="1758" w:type="dxa"/>
            <w:shd w:val="clear" w:color="auto" w:fill="auto"/>
            <w:vAlign w:val="center"/>
          </w:tcPr>
          <w:p w:rsidR="006F4DB7" w:rsidRPr="006F4DB7" w:rsidRDefault="006F4DB7" w:rsidP="002F150B">
            <w:pPr>
              <w:spacing w:line="276" w:lineRule="auto"/>
              <w:jc w:val="center"/>
              <w:rPr>
                <w:rFonts w:ascii="Tahoma" w:hAnsi="Tahoma" w:cs="Tahoma"/>
                <w:b/>
                <w:lang w:val="id-ID"/>
              </w:rPr>
            </w:pPr>
            <w:r w:rsidRPr="007153F0">
              <w:rPr>
                <w:rFonts w:ascii="Tahoma" w:hAnsi="Tahoma" w:cs="Tahoma"/>
                <w:b/>
                <w:sz w:val="22"/>
                <w:szCs w:val="22"/>
                <w:lang w:val="sv-SE"/>
              </w:rPr>
              <w:t>201</w:t>
            </w:r>
            <w:r>
              <w:rPr>
                <w:rFonts w:ascii="Tahoma" w:hAnsi="Tahoma" w:cs="Tahoma"/>
                <w:b/>
                <w:sz w:val="22"/>
                <w:szCs w:val="22"/>
                <w:lang w:val="id-ID"/>
              </w:rPr>
              <w:t>3</w:t>
            </w:r>
          </w:p>
        </w:tc>
      </w:tr>
      <w:tr w:rsidR="006F4DB7" w:rsidRPr="007153F0" w:rsidTr="00F316A3">
        <w:trPr>
          <w:trHeight w:val="299"/>
          <w:jc w:val="center"/>
        </w:trPr>
        <w:tc>
          <w:tcPr>
            <w:tcW w:w="562" w:type="dxa"/>
            <w:shd w:val="clear" w:color="auto" w:fill="auto"/>
            <w:vAlign w:val="center"/>
          </w:tcPr>
          <w:p w:rsidR="006F4DB7" w:rsidRPr="007153F0" w:rsidRDefault="006F4DB7" w:rsidP="0030658F">
            <w:pPr>
              <w:spacing w:line="276" w:lineRule="auto"/>
              <w:jc w:val="center"/>
              <w:rPr>
                <w:rFonts w:ascii="Tahoma" w:hAnsi="Tahoma" w:cs="Tahoma"/>
                <w:lang w:val="sv-SE"/>
              </w:rPr>
            </w:pPr>
            <w:r w:rsidRPr="007153F0">
              <w:rPr>
                <w:rFonts w:ascii="Tahoma" w:hAnsi="Tahoma" w:cs="Tahoma"/>
                <w:sz w:val="22"/>
                <w:szCs w:val="22"/>
                <w:lang w:val="sv-SE"/>
              </w:rPr>
              <w:t>1.</w:t>
            </w:r>
          </w:p>
        </w:tc>
        <w:tc>
          <w:tcPr>
            <w:tcW w:w="4050" w:type="dxa"/>
            <w:shd w:val="clear" w:color="auto" w:fill="auto"/>
            <w:vAlign w:val="center"/>
          </w:tcPr>
          <w:p w:rsidR="006F4DB7" w:rsidRPr="00951294" w:rsidRDefault="006F4DB7" w:rsidP="00AD501D">
            <w:pPr>
              <w:spacing w:line="276" w:lineRule="auto"/>
              <w:rPr>
                <w:rFonts w:ascii="Tahoma" w:hAnsi="Tahoma" w:cs="Tahoma"/>
                <w:lang w:val="sv-SE"/>
              </w:rPr>
            </w:pPr>
            <w:r w:rsidRPr="007153F0">
              <w:rPr>
                <w:rFonts w:ascii="Tahoma" w:hAnsi="Tahoma" w:cs="Tahoma"/>
                <w:sz w:val="22"/>
                <w:szCs w:val="22"/>
                <w:lang w:val="sv-SE"/>
              </w:rPr>
              <w:t>PDRB</w:t>
            </w:r>
            <w:r>
              <w:rPr>
                <w:rFonts w:ascii="Tahoma" w:hAnsi="Tahoma" w:cs="Tahoma"/>
                <w:sz w:val="22"/>
                <w:szCs w:val="22"/>
                <w:lang w:val="sv-SE"/>
              </w:rPr>
              <w:t xml:space="preserve"> (milyar Rp)*</w:t>
            </w:r>
          </w:p>
        </w:tc>
        <w:tc>
          <w:tcPr>
            <w:tcW w:w="1793" w:type="dxa"/>
            <w:shd w:val="clear" w:color="auto" w:fill="auto"/>
            <w:vAlign w:val="center"/>
          </w:tcPr>
          <w:p w:rsidR="006F4DB7" w:rsidRPr="00591305" w:rsidRDefault="006F4DB7" w:rsidP="00AA13E3">
            <w:pPr>
              <w:spacing w:line="276" w:lineRule="auto"/>
              <w:jc w:val="center"/>
              <w:rPr>
                <w:rFonts w:ascii="Tahoma" w:hAnsi="Tahoma" w:cs="Tahoma"/>
                <w:lang w:val="sv-SE"/>
              </w:rPr>
            </w:pPr>
            <w:r w:rsidRPr="00774348">
              <w:rPr>
                <w:rFonts w:ascii="Tahoma" w:hAnsi="Tahoma" w:cs="Tahoma"/>
              </w:rPr>
              <w:t>1.</w:t>
            </w:r>
            <w:r>
              <w:rPr>
                <w:rFonts w:ascii="Tahoma" w:hAnsi="Tahoma" w:cs="Tahoma"/>
              </w:rPr>
              <w:t>539,03</w:t>
            </w:r>
          </w:p>
        </w:tc>
        <w:tc>
          <w:tcPr>
            <w:tcW w:w="1975" w:type="dxa"/>
            <w:shd w:val="clear" w:color="auto" w:fill="auto"/>
            <w:vAlign w:val="center"/>
          </w:tcPr>
          <w:p w:rsidR="006F4DB7" w:rsidRPr="006F4DB7" w:rsidRDefault="006F4DB7" w:rsidP="00E14BDA">
            <w:pPr>
              <w:spacing w:line="276" w:lineRule="auto"/>
              <w:jc w:val="center"/>
              <w:rPr>
                <w:rFonts w:ascii="Tahoma" w:hAnsi="Tahoma" w:cs="Tahoma"/>
                <w:lang w:val="id-ID"/>
              </w:rPr>
            </w:pPr>
            <w:r w:rsidRPr="00774348">
              <w:rPr>
                <w:rFonts w:ascii="Tahoma" w:hAnsi="Tahoma" w:cs="Tahoma"/>
              </w:rPr>
              <w:t>1.</w:t>
            </w:r>
            <w:r>
              <w:rPr>
                <w:rFonts w:ascii="Tahoma" w:hAnsi="Tahoma" w:cs="Tahoma"/>
                <w:lang w:val="id-ID"/>
              </w:rPr>
              <w:t>665,14</w:t>
            </w:r>
          </w:p>
        </w:tc>
        <w:tc>
          <w:tcPr>
            <w:tcW w:w="1758" w:type="dxa"/>
            <w:shd w:val="clear" w:color="auto" w:fill="auto"/>
            <w:vAlign w:val="center"/>
          </w:tcPr>
          <w:p w:rsidR="006F4DB7" w:rsidRPr="006F4DB7" w:rsidRDefault="006F4DB7" w:rsidP="0030658F">
            <w:pPr>
              <w:spacing w:line="276" w:lineRule="auto"/>
              <w:jc w:val="center"/>
              <w:rPr>
                <w:rFonts w:ascii="Tahoma" w:hAnsi="Tahoma" w:cs="Tahoma"/>
                <w:lang w:val="id-ID"/>
              </w:rPr>
            </w:pPr>
            <w:r w:rsidRPr="004438B6">
              <w:rPr>
                <w:rFonts w:ascii="Tahoma" w:hAnsi="Tahoma" w:cs="Tahoma"/>
              </w:rPr>
              <w:t>1.</w:t>
            </w:r>
            <w:r>
              <w:rPr>
                <w:rFonts w:ascii="Tahoma" w:hAnsi="Tahoma" w:cs="Tahoma"/>
                <w:lang w:val="id-ID"/>
              </w:rPr>
              <w:t>802,08</w:t>
            </w:r>
          </w:p>
        </w:tc>
      </w:tr>
      <w:tr w:rsidR="006F4DB7" w:rsidRPr="007153F0" w:rsidTr="00F316A3">
        <w:trPr>
          <w:trHeight w:val="286"/>
          <w:jc w:val="center"/>
        </w:trPr>
        <w:tc>
          <w:tcPr>
            <w:tcW w:w="562" w:type="dxa"/>
            <w:shd w:val="clear" w:color="auto" w:fill="auto"/>
            <w:vAlign w:val="center"/>
          </w:tcPr>
          <w:p w:rsidR="006F4DB7" w:rsidRPr="007153F0" w:rsidRDefault="006F4DB7" w:rsidP="0030658F">
            <w:pPr>
              <w:spacing w:line="276" w:lineRule="auto"/>
              <w:jc w:val="center"/>
              <w:rPr>
                <w:rFonts w:ascii="Tahoma" w:hAnsi="Tahoma" w:cs="Tahoma"/>
                <w:lang w:val="sv-SE"/>
              </w:rPr>
            </w:pPr>
            <w:r w:rsidRPr="007153F0">
              <w:rPr>
                <w:rFonts w:ascii="Tahoma" w:hAnsi="Tahoma" w:cs="Tahoma"/>
                <w:sz w:val="22"/>
                <w:szCs w:val="22"/>
                <w:lang w:val="sv-SE"/>
              </w:rPr>
              <w:t>2.</w:t>
            </w:r>
          </w:p>
        </w:tc>
        <w:tc>
          <w:tcPr>
            <w:tcW w:w="4050" w:type="dxa"/>
            <w:shd w:val="clear" w:color="auto" w:fill="auto"/>
            <w:vAlign w:val="center"/>
          </w:tcPr>
          <w:p w:rsidR="006F4DB7" w:rsidRPr="007153F0" w:rsidRDefault="006F4DB7" w:rsidP="00AD501D">
            <w:pPr>
              <w:spacing w:line="276" w:lineRule="auto"/>
              <w:rPr>
                <w:rFonts w:ascii="Tahoma" w:hAnsi="Tahoma" w:cs="Tahoma"/>
                <w:lang w:val="sv-SE"/>
              </w:rPr>
            </w:pPr>
            <w:r w:rsidRPr="007153F0">
              <w:rPr>
                <w:rFonts w:ascii="Tahoma" w:hAnsi="Tahoma" w:cs="Tahoma"/>
                <w:sz w:val="22"/>
                <w:szCs w:val="22"/>
                <w:lang w:val="sv-SE"/>
              </w:rPr>
              <w:t>Pertumbuhan Ekonomi</w:t>
            </w:r>
            <w:r>
              <w:rPr>
                <w:rFonts w:ascii="Tahoma" w:hAnsi="Tahoma" w:cs="Tahoma"/>
                <w:sz w:val="22"/>
                <w:szCs w:val="22"/>
                <w:lang w:val="sv-SE"/>
              </w:rPr>
              <w:t xml:space="preserve"> (</w:t>
            </w:r>
            <w:r>
              <w:rPr>
                <w:rFonts w:ascii="Tahoma" w:hAnsi="Tahoma" w:cs="Tahoma"/>
                <w:lang w:val="sv-SE"/>
              </w:rPr>
              <w:t>%)</w:t>
            </w:r>
            <w:r>
              <w:rPr>
                <w:rFonts w:ascii="Tahoma" w:hAnsi="Tahoma" w:cs="Tahoma"/>
                <w:sz w:val="22"/>
                <w:szCs w:val="22"/>
                <w:lang w:val="sv-SE"/>
              </w:rPr>
              <w:t>*</w:t>
            </w:r>
          </w:p>
        </w:tc>
        <w:tc>
          <w:tcPr>
            <w:tcW w:w="1793" w:type="dxa"/>
            <w:shd w:val="clear" w:color="auto" w:fill="auto"/>
            <w:vAlign w:val="center"/>
          </w:tcPr>
          <w:p w:rsidR="006F4DB7" w:rsidRPr="00591305" w:rsidRDefault="006F4DB7" w:rsidP="00AA13E3">
            <w:pPr>
              <w:spacing w:line="276" w:lineRule="auto"/>
              <w:jc w:val="center"/>
              <w:rPr>
                <w:rFonts w:ascii="Tahoma" w:hAnsi="Tahoma" w:cs="Tahoma"/>
                <w:lang w:val="sv-SE"/>
              </w:rPr>
            </w:pPr>
            <w:r>
              <w:rPr>
                <w:rFonts w:ascii="Tahoma" w:hAnsi="Tahoma" w:cs="Tahoma"/>
                <w:lang w:val="sv-SE"/>
              </w:rPr>
              <w:t>8.45</w:t>
            </w:r>
          </w:p>
        </w:tc>
        <w:tc>
          <w:tcPr>
            <w:tcW w:w="1975" w:type="dxa"/>
            <w:shd w:val="clear" w:color="auto" w:fill="auto"/>
            <w:vAlign w:val="center"/>
          </w:tcPr>
          <w:p w:rsidR="006F4DB7" w:rsidRPr="00886A10" w:rsidRDefault="006F4DB7" w:rsidP="00E14BDA">
            <w:pPr>
              <w:spacing w:line="276" w:lineRule="auto"/>
              <w:jc w:val="center"/>
              <w:rPr>
                <w:rFonts w:ascii="Tahoma" w:hAnsi="Tahoma" w:cs="Tahoma"/>
                <w:lang w:val="id-ID"/>
              </w:rPr>
            </w:pPr>
            <w:r>
              <w:rPr>
                <w:rFonts w:ascii="Tahoma" w:hAnsi="Tahoma" w:cs="Tahoma"/>
                <w:lang w:val="sv-SE"/>
              </w:rPr>
              <w:t>8.</w:t>
            </w:r>
            <w:r w:rsidR="00886A10">
              <w:rPr>
                <w:rFonts w:ascii="Tahoma" w:hAnsi="Tahoma" w:cs="Tahoma"/>
                <w:lang w:val="id-ID"/>
              </w:rPr>
              <w:t>19</w:t>
            </w:r>
          </w:p>
        </w:tc>
        <w:tc>
          <w:tcPr>
            <w:tcW w:w="1758" w:type="dxa"/>
            <w:shd w:val="clear" w:color="auto" w:fill="auto"/>
            <w:vAlign w:val="center"/>
          </w:tcPr>
          <w:p w:rsidR="006F4DB7" w:rsidRPr="00886A10" w:rsidRDefault="00886A10" w:rsidP="0030658F">
            <w:pPr>
              <w:spacing w:line="276" w:lineRule="auto"/>
              <w:jc w:val="center"/>
              <w:rPr>
                <w:rFonts w:ascii="Tahoma" w:hAnsi="Tahoma" w:cs="Tahoma"/>
                <w:lang w:val="id-ID"/>
              </w:rPr>
            </w:pPr>
            <w:r>
              <w:rPr>
                <w:rFonts w:ascii="Tahoma" w:hAnsi="Tahoma" w:cs="Tahoma"/>
                <w:lang w:val="id-ID"/>
              </w:rPr>
              <w:t>8,22</w:t>
            </w:r>
          </w:p>
        </w:tc>
      </w:tr>
      <w:tr w:rsidR="006F4DB7" w:rsidRPr="007153F0" w:rsidTr="00F316A3">
        <w:trPr>
          <w:trHeight w:val="299"/>
          <w:jc w:val="center"/>
        </w:trPr>
        <w:tc>
          <w:tcPr>
            <w:tcW w:w="562" w:type="dxa"/>
            <w:tcBorders>
              <w:bottom w:val="single" w:sz="4" w:space="0" w:color="auto"/>
            </w:tcBorders>
            <w:shd w:val="clear" w:color="auto" w:fill="auto"/>
            <w:vAlign w:val="center"/>
          </w:tcPr>
          <w:p w:rsidR="006F4DB7" w:rsidRPr="007153F0" w:rsidRDefault="006F4DB7" w:rsidP="0030658F">
            <w:pPr>
              <w:spacing w:line="276" w:lineRule="auto"/>
              <w:jc w:val="center"/>
              <w:rPr>
                <w:rFonts w:ascii="Tahoma" w:hAnsi="Tahoma" w:cs="Tahoma"/>
                <w:lang w:val="sv-SE"/>
              </w:rPr>
            </w:pPr>
            <w:r w:rsidRPr="007153F0">
              <w:rPr>
                <w:rFonts w:ascii="Tahoma" w:hAnsi="Tahoma" w:cs="Tahoma"/>
                <w:sz w:val="22"/>
                <w:szCs w:val="22"/>
                <w:lang w:val="sv-SE"/>
              </w:rPr>
              <w:t>3.</w:t>
            </w:r>
          </w:p>
        </w:tc>
        <w:tc>
          <w:tcPr>
            <w:tcW w:w="4050" w:type="dxa"/>
            <w:tcBorders>
              <w:bottom w:val="single" w:sz="4" w:space="0" w:color="auto"/>
            </w:tcBorders>
            <w:shd w:val="clear" w:color="auto" w:fill="auto"/>
            <w:vAlign w:val="center"/>
          </w:tcPr>
          <w:p w:rsidR="006F4DB7" w:rsidRPr="007153F0" w:rsidRDefault="006F4DB7" w:rsidP="00AD501D">
            <w:pPr>
              <w:spacing w:line="276" w:lineRule="auto"/>
              <w:rPr>
                <w:rFonts w:ascii="Tahoma" w:hAnsi="Tahoma" w:cs="Tahoma"/>
                <w:lang w:val="sv-SE"/>
              </w:rPr>
            </w:pPr>
            <w:r w:rsidRPr="007153F0">
              <w:rPr>
                <w:rFonts w:ascii="Tahoma" w:hAnsi="Tahoma" w:cs="Tahoma"/>
                <w:sz w:val="22"/>
                <w:szCs w:val="22"/>
                <w:lang w:val="sv-SE"/>
              </w:rPr>
              <w:t>Tingkat Inflasi</w:t>
            </w:r>
            <w:r>
              <w:rPr>
                <w:rFonts w:ascii="Tahoma" w:hAnsi="Tahoma" w:cs="Tahoma"/>
                <w:sz w:val="22"/>
                <w:szCs w:val="22"/>
                <w:lang w:val="sv-SE"/>
              </w:rPr>
              <w:t xml:space="preserve"> (</w:t>
            </w:r>
            <w:r>
              <w:rPr>
                <w:rFonts w:ascii="Tahoma" w:hAnsi="Tahoma" w:cs="Tahoma"/>
                <w:lang w:val="sv-SE"/>
              </w:rPr>
              <w:t>%)</w:t>
            </w:r>
          </w:p>
        </w:tc>
        <w:tc>
          <w:tcPr>
            <w:tcW w:w="1793" w:type="dxa"/>
            <w:tcBorders>
              <w:bottom w:val="single" w:sz="4" w:space="0" w:color="auto"/>
            </w:tcBorders>
            <w:shd w:val="clear" w:color="auto" w:fill="auto"/>
            <w:vAlign w:val="center"/>
          </w:tcPr>
          <w:p w:rsidR="006F4DB7" w:rsidRPr="00591305" w:rsidRDefault="006F4DB7" w:rsidP="00AA13E3">
            <w:pPr>
              <w:spacing w:line="276" w:lineRule="auto"/>
              <w:jc w:val="center"/>
              <w:rPr>
                <w:rFonts w:ascii="Tahoma" w:hAnsi="Tahoma" w:cs="Tahoma"/>
                <w:lang w:val="sv-SE"/>
              </w:rPr>
            </w:pPr>
            <w:r>
              <w:rPr>
                <w:rFonts w:ascii="Tahoma" w:hAnsi="Tahoma" w:cs="Tahoma"/>
                <w:lang w:val="sv-SE"/>
              </w:rPr>
              <w:t>6,30</w:t>
            </w:r>
          </w:p>
        </w:tc>
        <w:tc>
          <w:tcPr>
            <w:tcW w:w="1975" w:type="dxa"/>
            <w:tcBorders>
              <w:bottom w:val="single" w:sz="4" w:space="0" w:color="auto"/>
            </w:tcBorders>
            <w:shd w:val="clear" w:color="auto" w:fill="auto"/>
            <w:vAlign w:val="center"/>
          </w:tcPr>
          <w:p w:rsidR="006F4DB7" w:rsidRPr="00886A10" w:rsidRDefault="00886A10" w:rsidP="00E14BDA">
            <w:pPr>
              <w:spacing w:line="276" w:lineRule="auto"/>
              <w:jc w:val="center"/>
              <w:rPr>
                <w:rFonts w:ascii="Tahoma" w:hAnsi="Tahoma" w:cs="Tahoma"/>
                <w:lang w:val="id-ID"/>
              </w:rPr>
            </w:pPr>
            <w:r>
              <w:rPr>
                <w:rFonts w:ascii="Tahoma" w:hAnsi="Tahoma" w:cs="Tahoma"/>
                <w:lang w:val="id-ID"/>
              </w:rPr>
              <w:t>2,03</w:t>
            </w:r>
          </w:p>
        </w:tc>
        <w:tc>
          <w:tcPr>
            <w:tcW w:w="1758" w:type="dxa"/>
            <w:tcBorders>
              <w:bottom w:val="single" w:sz="4" w:space="0" w:color="auto"/>
            </w:tcBorders>
            <w:shd w:val="clear" w:color="auto" w:fill="auto"/>
            <w:vAlign w:val="center"/>
          </w:tcPr>
          <w:p w:rsidR="006F4DB7" w:rsidRPr="00886A10" w:rsidRDefault="006F4DB7" w:rsidP="0030658F">
            <w:pPr>
              <w:spacing w:line="276" w:lineRule="auto"/>
              <w:jc w:val="center"/>
              <w:rPr>
                <w:rFonts w:ascii="Tahoma" w:hAnsi="Tahoma" w:cs="Tahoma"/>
                <w:lang w:val="id-ID"/>
              </w:rPr>
            </w:pPr>
            <w:r>
              <w:rPr>
                <w:rFonts w:ascii="Tahoma" w:hAnsi="Tahoma" w:cs="Tahoma"/>
                <w:lang w:val="sv-SE"/>
              </w:rPr>
              <w:t xml:space="preserve">6,0 </w:t>
            </w:r>
            <w:r w:rsidR="00886A10">
              <w:rPr>
                <w:rFonts w:ascii="Tahoma" w:hAnsi="Tahoma" w:cs="Tahoma"/>
                <w:lang w:val="sv-SE"/>
              </w:rPr>
              <w:t>–</w:t>
            </w:r>
            <w:r>
              <w:rPr>
                <w:rFonts w:ascii="Tahoma" w:hAnsi="Tahoma" w:cs="Tahoma"/>
                <w:lang w:val="sv-SE"/>
              </w:rPr>
              <w:t xml:space="preserve"> </w:t>
            </w:r>
            <w:r w:rsidR="00886A10">
              <w:rPr>
                <w:rFonts w:ascii="Tahoma" w:hAnsi="Tahoma" w:cs="Tahoma"/>
                <w:lang w:val="id-ID"/>
              </w:rPr>
              <w:t>9,0</w:t>
            </w:r>
          </w:p>
        </w:tc>
      </w:tr>
      <w:tr w:rsidR="006F4DB7" w:rsidRPr="007153F0" w:rsidTr="00F316A3">
        <w:trPr>
          <w:trHeight w:val="299"/>
          <w:jc w:val="center"/>
        </w:trPr>
        <w:tc>
          <w:tcPr>
            <w:tcW w:w="562" w:type="dxa"/>
            <w:shd w:val="clear" w:color="auto" w:fill="auto"/>
            <w:vAlign w:val="center"/>
          </w:tcPr>
          <w:p w:rsidR="006F4DB7" w:rsidRPr="007153F0" w:rsidRDefault="006F4DB7" w:rsidP="0030658F">
            <w:pPr>
              <w:spacing w:line="276" w:lineRule="auto"/>
              <w:jc w:val="center"/>
              <w:rPr>
                <w:rFonts w:ascii="Tahoma" w:hAnsi="Tahoma" w:cs="Tahoma"/>
                <w:lang w:val="sv-SE"/>
              </w:rPr>
            </w:pPr>
            <w:r w:rsidRPr="007153F0">
              <w:rPr>
                <w:rFonts w:ascii="Tahoma" w:hAnsi="Tahoma" w:cs="Tahoma"/>
                <w:sz w:val="22"/>
                <w:szCs w:val="22"/>
                <w:lang w:val="sv-SE"/>
              </w:rPr>
              <w:t>5.</w:t>
            </w:r>
          </w:p>
        </w:tc>
        <w:tc>
          <w:tcPr>
            <w:tcW w:w="4050" w:type="dxa"/>
            <w:shd w:val="clear" w:color="auto" w:fill="auto"/>
            <w:vAlign w:val="center"/>
          </w:tcPr>
          <w:p w:rsidR="006F4DB7" w:rsidRPr="007153F0" w:rsidRDefault="006F4DB7" w:rsidP="00AD501D">
            <w:pPr>
              <w:spacing w:line="276" w:lineRule="auto"/>
              <w:rPr>
                <w:rFonts w:ascii="Tahoma" w:hAnsi="Tahoma" w:cs="Tahoma"/>
                <w:lang w:val="sv-SE"/>
              </w:rPr>
            </w:pPr>
            <w:r>
              <w:rPr>
                <w:rFonts w:ascii="Tahoma" w:hAnsi="Tahoma" w:cs="Tahoma"/>
                <w:sz w:val="22"/>
                <w:szCs w:val="22"/>
                <w:lang w:val="sv-SE"/>
              </w:rPr>
              <w:t>Penduduk</w:t>
            </w:r>
            <w:r w:rsidRPr="007153F0">
              <w:rPr>
                <w:rFonts w:ascii="Tahoma" w:hAnsi="Tahoma" w:cs="Tahoma"/>
                <w:sz w:val="22"/>
                <w:szCs w:val="22"/>
                <w:lang w:val="sv-SE"/>
              </w:rPr>
              <w:t xml:space="preserve"> Miskin</w:t>
            </w:r>
            <w:r>
              <w:rPr>
                <w:rFonts w:ascii="Tahoma" w:hAnsi="Tahoma" w:cs="Tahoma"/>
                <w:sz w:val="22"/>
                <w:szCs w:val="22"/>
                <w:lang w:val="sv-SE"/>
              </w:rPr>
              <w:t xml:space="preserve"> (%)</w:t>
            </w:r>
          </w:p>
        </w:tc>
        <w:tc>
          <w:tcPr>
            <w:tcW w:w="1793" w:type="dxa"/>
            <w:shd w:val="clear" w:color="auto" w:fill="auto"/>
            <w:vAlign w:val="center"/>
          </w:tcPr>
          <w:p w:rsidR="006F4DB7" w:rsidRPr="00591305" w:rsidRDefault="006F4DB7" w:rsidP="00AA13E3">
            <w:pPr>
              <w:spacing w:line="276" w:lineRule="auto"/>
              <w:jc w:val="center"/>
              <w:rPr>
                <w:rFonts w:ascii="Tahoma" w:hAnsi="Tahoma" w:cs="Tahoma"/>
                <w:lang w:val="sv-SE"/>
              </w:rPr>
            </w:pPr>
            <w:r>
              <w:rPr>
                <w:rFonts w:ascii="Tahoma" w:hAnsi="Tahoma" w:cs="Tahoma"/>
                <w:lang w:val="sv-SE"/>
              </w:rPr>
              <w:t>34,53</w:t>
            </w:r>
          </w:p>
        </w:tc>
        <w:tc>
          <w:tcPr>
            <w:tcW w:w="1975" w:type="dxa"/>
            <w:shd w:val="clear" w:color="auto" w:fill="auto"/>
            <w:vAlign w:val="center"/>
          </w:tcPr>
          <w:p w:rsidR="006F4DB7" w:rsidRPr="00886A10" w:rsidRDefault="00886A10" w:rsidP="00E14BDA">
            <w:pPr>
              <w:spacing w:line="276" w:lineRule="auto"/>
              <w:jc w:val="center"/>
              <w:rPr>
                <w:rFonts w:ascii="Tahoma" w:hAnsi="Tahoma" w:cs="Tahoma"/>
                <w:lang w:val="id-ID"/>
              </w:rPr>
            </w:pPr>
            <w:r>
              <w:rPr>
                <w:rFonts w:ascii="Tahoma" w:hAnsi="Tahoma" w:cs="Tahoma"/>
                <w:lang w:val="sv-SE"/>
              </w:rPr>
              <w:t>3</w:t>
            </w:r>
            <w:r>
              <w:rPr>
                <w:rFonts w:ascii="Tahoma" w:hAnsi="Tahoma" w:cs="Tahoma"/>
                <w:lang w:val="id-ID"/>
              </w:rPr>
              <w:t>5</w:t>
            </w:r>
            <w:r w:rsidR="006F4DB7">
              <w:rPr>
                <w:rFonts w:ascii="Tahoma" w:hAnsi="Tahoma" w:cs="Tahoma"/>
                <w:lang w:val="sv-SE"/>
              </w:rPr>
              <w:t>,</w:t>
            </w:r>
            <w:r>
              <w:rPr>
                <w:rFonts w:ascii="Tahoma" w:hAnsi="Tahoma" w:cs="Tahoma"/>
                <w:lang w:val="id-ID"/>
              </w:rPr>
              <w:t>89</w:t>
            </w:r>
          </w:p>
        </w:tc>
        <w:tc>
          <w:tcPr>
            <w:tcW w:w="1758" w:type="dxa"/>
            <w:shd w:val="clear" w:color="auto" w:fill="auto"/>
            <w:vAlign w:val="center"/>
          </w:tcPr>
          <w:p w:rsidR="006F4DB7" w:rsidRPr="00886A10" w:rsidRDefault="006F4DB7" w:rsidP="00A839E8">
            <w:pPr>
              <w:spacing w:line="276" w:lineRule="auto"/>
              <w:jc w:val="center"/>
              <w:rPr>
                <w:rFonts w:ascii="Tahoma" w:hAnsi="Tahoma" w:cs="Tahoma"/>
                <w:lang w:val="id-ID"/>
              </w:rPr>
            </w:pPr>
            <w:r>
              <w:rPr>
                <w:rFonts w:ascii="Tahoma" w:hAnsi="Tahoma" w:cs="Tahoma"/>
                <w:lang w:val="sv-SE"/>
              </w:rPr>
              <w:t>3</w:t>
            </w:r>
            <w:r w:rsidR="00886A10">
              <w:rPr>
                <w:rFonts w:ascii="Tahoma" w:hAnsi="Tahoma" w:cs="Tahoma"/>
                <w:lang w:val="id-ID"/>
              </w:rPr>
              <w:t>5,74</w:t>
            </w:r>
          </w:p>
        </w:tc>
      </w:tr>
      <w:tr w:rsidR="006F4DB7" w:rsidRPr="007153F0" w:rsidTr="00F316A3">
        <w:trPr>
          <w:trHeight w:val="299"/>
          <w:jc w:val="center"/>
        </w:trPr>
        <w:tc>
          <w:tcPr>
            <w:tcW w:w="562" w:type="dxa"/>
            <w:shd w:val="clear" w:color="auto" w:fill="auto"/>
            <w:vAlign w:val="center"/>
          </w:tcPr>
          <w:p w:rsidR="006F4DB7" w:rsidRPr="007153F0" w:rsidRDefault="006F4DB7" w:rsidP="0030658F">
            <w:pPr>
              <w:spacing w:line="276" w:lineRule="auto"/>
              <w:jc w:val="center"/>
              <w:rPr>
                <w:rFonts w:ascii="Tahoma" w:hAnsi="Tahoma" w:cs="Tahoma"/>
                <w:lang w:val="sv-SE"/>
              </w:rPr>
            </w:pPr>
            <w:r w:rsidRPr="007153F0">
              <w:rPr>
                <w:rFonts w:ascii="Tahoma" w:hAnsi="Tahoma" w:cs="Tahoma"/>
                <w:sz w:val="22"/>
                <w:szCs w:val="22"/>
                <w:lang w:val="sv-SE"/>
              </w:rPr>
              <w:t>6.</w:t>
            </w:r>
          </w:p>
        </w:tc>
        <w:tc>
          <w:tcPr>
            <w:tcW w:w="4050" w:type="dxa"/>
            <w:shd w:val="clear" w:color="auto" w:fill="auto"/>
            <w:vAlign w:val="center"/>
          </w:tcPr>
          <w:p w:rsidR="006F4DB7" w:rsidRPr="007153F0" w:rsidRDefault="006F4DB7" w:rsidP="00AD501D">
            <w:pPr>
              <w:spacing w:line="276" w:lineRule="auto"/>
              <w:rPr>
                <w:rFonts w:ascii="Tahoma" w:hAnsi="Tahoma" w:cs="Tahoma"/>
                <w:lang w:val="sv-SE"/>
              </w:rPr>
            </w:pPr>
            <w:r w:rsidRPr="007153F0">
              <w:rPr>
                <w:rFonts w:ascii="Tahoma" w:hAnsi="Tahoma" w:cs="Tahoma"/>
                <w:sz w:val="22"/>
                <w:szCs w:val="22"/>
                <w:lang w:val="sv-SE"/>
              </w:rPr>
              <w:t>Tingkat Pengangguran</w:t>
            </w:r>
            <w:r>
              <w:rPr>
                <w:rFonts w:ascii="Tahoma" w:hAnsi="Tahoma" w:cs="Tahoma"/>
                <w:sz w:val="22"/>
                <w:szCs w:val="22"/>
                <w:lang w:val="sv-SE"/>
              </w:rPr>
              <w:t xml:space="preserve"> Terbuka (%)</w:t>
            </w:r>
          </w:p>
        </w:tc>
        <w:tc>
          <w:tcPr>
            <w:tcW w:w="1793" w:type="dxa"/>
            <w:shd w:val="clear" w:color="auto" w:fill="auto"/>
            <w:vAlign w:val="center"/>
          </w:tcPr>
          <w:p w:rsidR="006F4DB7" w:rsidRPr="00591305" w:rsidRDefault="006F4DB7" w:rsidP="00AA13E3">
            <w:pPr>
              <w:spacing w:line="276" w:lineRule="auto"/>
              <w:jc w:val="center"/>
              <w:rPr>
                <w:rFonts w:ascii="Tahoma" w:hAnsi="Tahoma" w:cs="Tahoma"/>
                <w:lang w:val="sv-SE"/>
              </w:rPr>
            </w:pPr>
            <w:r>
              <w:rPr>
                <w:rFonts w:ascii="Tahoma" w:hAnsi="Tahoma" w:cs="Tahoma"/>
                <w:lang w:val="sv-SE"/>
              </w:rPr>
              <w:t>5,52</w:t>
            </w:r>
          </w:p>
        </w:tc>
        <w:tc>
          <w:tcPr>
            <w:tcW w:w="1975" w:type="dxa"/>
            <w:shd w:val="clear" w:color="auto" w:fill="auto"/>
            <w:vAlign w:val="center"/>
          </w:tcPr>
          <w:p w:rsidR="006F4DB7" w:rsidRPr="00591305" w:rsidRDefault="006F4DB7" w:rsidP="00E14BDA">
            <w:pPr>
              <w:spacing w:line="276" w:lineRule="auto"/>
              <w:jc w:val="center"/>
              <w:rPr>
                <w:rFonts w:ascii="Tahoma" w:hAnsi="Tahoma" w:cs="Tahoma"/>
                <w:lang w:val="sv-SE"/>
              </w:rPr>
            </w:pPr>
            <w:r>
              <w:rPr>
                <w:rFonts w:ascii="Tahoma" w:hAnsi="Tahoma" w:cs="Tahoma"/>
                <w:lang w:val="sv-SE"/>
              </w:rPr>
              <w:t>5,52</w:t>
            </w:r>
          </w:p>
        </w:tc>
        <w:tc>
          <w:tcPr>
            <w:tcW w:w="1758" w:type="dxa"/>
            <w:shd w:val="clear" w:color="auto" w:fill="auto"/>
            <w:vAlign w:val="center"/>
          </w:tcPr>
          <w:p w:rsidR="006F4DB7" w:rsidRPr="00422A49" w:rsidRDefault="00422A49" w:rsidP="0030658F">
            <w:pPr>
              <w:spacing w:line="276" w:lineRule="auto"/>
              <w:jc w:val="center"/>
              <w:rPr>
                <w:rFonts w:ascii="Tahoma" w:hAnsi="Tahoma" w:cs="Tahoma"/>
                <w:lang w:val="id-ID"/>
              </w:rPr>
            </w:pPr>
            <w:r>
              <w:rPr>
                <w:rFonts w:ascii="Tahoma" w:hAnsi="Tahoma" w:cs="Tahoma"/>
                <w:lang w:val="id-ID"/>
              </w:rPr>
              <w:t>11,76</w:t>
            </w:r>
          </w:p>
        </w:tc>
      </w:tr>
      <w:tr w:rsidR="006F4DB7" w:rsidRPr="007153F0" w:rsidTr="00F316A3">
        <w:trPr>
          <w:trHeight w:val="299"/>
          <w:jc w:val="center"/>
        </w:trPr>
        <w:tc>
          <w:tcPr>
            <w:tcW w:w="562" w:type="dxa"/>
            <w:shd w:val="clear" w:color="auto" w:fill="auto"/>
            <w:vAlign w:val="center"/>
          </w:tcPr>
          <w:p w:rsidR="006F4DB7" w:rsidRPr="007153F0" w:rsidRDefault="006F4DB7" w:rsidP="0030658F">
            <w:pPr>
              <w:spacing w:line="276" w:lineRule="auto"/>
              <w:jc w:val="center"/>
              <w:rPr>
                <w:rFonts w:ascii="Tahoma" w:hAnsi="Tahoma" w:cs="Tahoma"/>
                <w:lang w:val="sv-SE"/>
              </w:rPr>
            </w:pPr>
            <w:r w:rsidRPr="007153F0">
              <w:rPr>
                <w:rFonts w:ascii="Tahoma" w:hAnsi="Tahoma" w:cs="Tahoma"/>
                <w:sz w:val="22"/>
                <w:szCs w:val="22"/>
                <w:lang w:val="sv-SE"/>
              </w:rPr>
              <w:t>7.</w:t>
            </w:r>
          </w:p>
        </w:tc>
        <w:tc>
          <w:tcPr>
            <w:tcW w:w="4050" w:type="dxa"/>
            <w:shd w:val="clear" w:color="auto" w:fill="auto"/>
            <w:vAlign w:val="center"/>
          </w:tcPr>
          <w:p w:rsidR="006F4DB7" w:rsidRPr="007153F0" w:rsidRDefault="006F4DB7" w:rsidP="00AD501D">
            <w:pPr>
              <w:spacing w:line="276" w:lineRule="auto"/>
              <w:rPr>
                <w:rFonts w:ascii="Tahoma" w:hAnsi="Tahoma" w:cs="Tahoma"/>
                <w:lang w:val="sv-SE"/>
              </w:rPr>
            </w:pPr>
            <w:r w:rsidRPr="007153F0">
              <w:rPr>
                <w:rFonts w:ascii="Tahoma" w:hAnsi="Tahoma" w:cs="Tahoma"/>
                <w:sz w:val="22"/>
                <w:szCs w:val="22"/>
                <w:lang w:val="sv-SE"/>
              </w:rPr>
              <w:t xml:space="preserve">Pendapatan Perkapita </w:t>
            </w:r>
            <w:r>
              <w:rPr>
                <w:rFonts w:ascii="Tahoma" w:hAnsi="Tahoma" w:cs="Tahoma"/>
                <w:sz w:val="22"/>
                <w:szCs w:val="22"/>
                <w:lang w:val="sv-SE"/>
              </w:rPr>
              <w:t>(juta Rp)*</w:t>
            </w:r>
          </w:p>
        </w:tc>
        <w:tc>
          <w:tcPr>
            <w:tcW w:w="1793" w:type="dxa"/>
            <w:shd w:val="clear" w:color="auto" w:fill="auto"/>
            <w:vAlign w:val="center"/>
          </w:tcPr>
          <w:p w:rsidR="006F4DB7" w:rsidRPr="00591305" w:rsidRDefault="006F4DB7" w:rsidP="00AA13E3">
            <w:pPr>
              <w:spacing w:line="276" w:lineRule="auto"/>
              <w:jc w:val="center"/>
              <w:rPr>
                <w:rFonts w:ascii="Tahoma" w:hAnsi="Tahoma" w:cs="Tahoma"/>
                <w:lang w:val="sv-SE"/>
              </w:rPr>
            </w:pPr>
            <w:r>
              <w:rPr>
                <w:rFonts w:ascii="Tahoma" w:hAnsi="Tahoma" w:cs="Tahoma"/>
                <w:lang w:val="sv-SE"/>
              </w:rPr>
              <w:t>36,87</w:t>
            </w:r>
          </w:p>
        </w:tc>
        <w:tc>
          <w:tcPr>
            <w:tcW w:w="1975" w:type="dxa"/>
            <w:shd w:val="clear" w:color="auto" w:fill="auto"/>
            <w:vAlign w:val="center"/>
          </w:tcPr>
          <w:p w:rsidR="006F4DB7" w:rsidRPr="00422A49" w:rsidRDefault="00422A49" w:rsidP="00E14BDA">
            <w:pPr>
              <w:spacing w:line="276" w:lineRule="auto"/>
              <w:jc w:val="center"/>
              <w:rPr>
                <w:rFonts w:ascii="Tahoma" w:hAnsi="Tahoma" w:cs="Tahoma"/>
                <w:lang w:val="id-ID"/>
              </w:rPr>
            </w:pPr>
            <w:r>
              <w:rPr>
                <w:rFonts w:ascii="Tahoma" w:hAnsi="Tahoma" w:cs="Tahoma"/>
              </w:rPr>
              <w:t>43,4</w:t>
            </w:r>
            <w:r>
              <w:rPr>
                <w:rFonts w:ascii="Tahoma" w:hAnsi="Tahoma" w:cs="Tahoma"/>
                <w:lang w:val="id-ID"/>
              </w:rPr>
              <w:t>6</w:t>
            </w:r>
          </w:p>
        </w:tc>
        <w:tc>
          <w:tcPr>
            <w:tcW w:w="1758" w:type="dxa"/>
            <w:shd w:val="clear" w:color="auto" w:fill="auto"/>
            <w:vAlign w:val="center"/>
          </w:tcPr>
          <w:p w:rsidR="006F4DB7" w:rsidRPr="00422A49" w:rsidRDefault="00422A49" w:rsidP="00422A49">
            <w:pPr>
              <w:spacing w:line="276" w:lineRule="auto"/>
              <w:jc w:val="center"/>
              <w:rPr>
                <w:rFonts w:ascii="Tahoma" w:hAnsi="Tahoma" w:cs="Tahoma"/>
                <w:lang w:val="id-ID"/>
              </w:rPr>
            </w:pPr>
            <w:r>
              <w:rPr>
                <w:rFonts w:ascii="Tahoma" w:hAnsi="Tahoma" w:cs="Tahoma"/>
                <w:lang w:val="id-ID"/>
              </w:rPr>
              <w:t>52,62</w:t>
            </w:r>
          </w:p>
        </w:tc>
      </w:tr>
      <w:tr w:rsidR="006F4DB7" w:rsidRPr="007153F0" w:rsidTr="00F316A3">
        <w:trPr>
          <w:trHeight w:val="376"/>
          <w:jc w:val="center"/>
        </w:trPr>
        <w:tc>
          <w:tcPr>
            <w:tcW w:w="562" w:type="dxa"/>
            <w:shd w:val="clear" w:color="auto" w:fill="auto"/>
            <w:vAlign w:val="center"/>
          </w:tcPr>
          <w:p w:rsidR="006F4DB7" w:rsidRPr="007153F0" w:rsidRDefault="006F4DB7" w:rsidP="0030658F">
            <w:pPr>
              <w:spacing w:line="276" w:lineRule="auto"/>
              <w:jc w:val="center"/>
              <w:rPr>
                <w:rFonts w:ascii="Tahoma" w:hAnsi="Tahoma" w:cs="Tahoma"/>
                <w:lang w:val="sv-SE"/>
              </w:rPr>
            </w:pPr>
            <w:r w:rsidRPr="007153F0">
              <w:rPr>
                <w:rFonts w:ascii="Tahoma" w:hAnsi="Tahoma" w:cs="Tahoma"/>
                <w:sz w:val="22"/>
                <w:szCs w:val="22"/>
                <w:lang w:val="sv-SE"/>
              </w:rPr>
              <w:t>8.</w:t>
            </w:r>
          </w:p>
        </w:tc>
        <w:tc>
          <w:tcPr>
            <w:tcW w:w="4050" w:type="dxa"/>
            <w:shd w:val="clear" w:color="auto" w:fill="auto"/>
            <w:vAlign w:val="center"/>
          </w:tcPr>
          <w:p w:rsidR="006F4DB7" w:rsidRPr="007153F0" w:rsidRDefault="006F4DB7" w:rsidP="00AD501D">
            <w:pPr>
              <w:spacing w:line="276" w:lineRule="auto"/>
              <w:rPr>
                <w:rFonts w:ascii="Tahoma" w:hAnsi="Tahoma" w:cs="Tahoma"/>
                <w:lang w:val="sv-SE"/>
              </w:rPr>
            </w:pPr>
            <w:r w:rsidRPr="007153F0">
              <w:rPr>
                <w:rFonts w:ascii="Tahoma" w:hAnsi="Tahoma" w:cs="Tahoma"/>
                <w:sz w:val="22"/>
                <w:szCs w:val="22"/>
                <w:lang w:val="sv-SE"/>
              </w:rPr>
              <w:t>IPM</w:t>
            </w:r>
          </w:p>
        </w:tc>
        <w:tc>
          <w:tcPr>
            <w:tcW w:w="1793" w:type="dxa"/>
            <w:shd w:val="clear" w:color="auto" w:fill="auto"/>
            <w:vAlign w:val="center"/>
          </w:tcPr>
          <w:p w:rsidR="006F4DB7" w:rsidRPr="00B00CCB" w:rsidRDefault="00B00CCB" w:rsidP="00AA13E3">
            <w:pPr>
              <w:spacing w:line="276" w:lineRule="auto"/>
              <w:jc w:val="center"/>
              <w:rPr>
                <w:rFonts w:ascii="Tahoma" w:hAnsi="Tahoma" w:cs="Tahoma"/>
                <w:lang w:val="id-ID"/>
              </w:rPr>
            </w:pPr>
            <w:r>
              <w:rPr>
                <w:rFonts w:ascii="Tahoma" w:hAnsi="Tahoma" w:cs="Tahoma"/>
                <w:lang w:val="sv-SE"/>
              </w:rPr>
              <w:t>7</w:t>
            </w:r>
            <w:r>
              <w:rPr>
                <w:rFonts w:ascii="Tahoma" w:hAnsi="Tahoma" w:cs="Tahoma"/>
                <w:lang w:val="id-ID"/>
              </w:rPr>
              <w:t>0</w:t>
            </w:r>
            <w:r w:rsidR="006F4DB7">
              <w:rPr>
                <w:rFonts w:ascii="Tahoma" w:hAnsi="Tahoma" w:cs="Tahoma"/>
                <w:lang w:val="sv-SE"/>
              </w:rPr>
              <w:t>,6</w:t>
            </w:r>
            <w:r>
              <w:rPr>
                <w:rFonts w:ascii="Tahoma" w:hAnsi="Tahoma" w:cs="Tahoma"/>
                <w:lang w:val="id-ID"/>
              </w:rPr>
              <w:t>2</w:t>
            </w:r>
          </w:p>
        </w:tc>
        <w:tc>
          <w:tcPr>
            <w:tcW w:w="1975" w:type="dxa"/>
            <w:shd w:val="clear" w:color="auto" w:fill="auto"/>
            <w:vAlign w:val="center"/>
          </w:tcPr>
          <w:p w:rsidR="006F4DB7" w:rsidRPr="00B00CCB" w:rsidRDefault="006F4DB7" w:rsidP="00E14BDA">
            <w:pPr>
              <w:spacing w:line="276" w:lineRule="auto"/>
              <w:jc w:val="center"/>
              <w:rPr>
                <w:rFonts w:ascii="Tahoma" w:hAnsi="Tahoma" w:cs="Tahoma"/>
                <w:lang w:val="id-ID"/>
              </w:rPr>
            </w:pPr>
            <w:r>
              <w:rPr>
                <w:rFonts w:ascii="Tahoma" w:hAnsi="Tahoma" w:cs="Tahoma"/>
                <w:lang w:val="sv-SE"/>
              </w:rPr>
              <w:t>71,</w:t>
            </w:r>
            <w:r w:rsidR="00B00CCB">
              <w:rPr>
                <w:rFonts w:ascii="Tahoma" w:hAnsi="Tahoma" w:cs="Tahoma"/>
                <w:lang w:val="id-ID"/>
              </w:rPr>
              <w:t>08</w:t>
            </w:r>
          </w:p>
        </w:tc>
        <w:tc>
          <w:tcPr>
            <w:tcW w:w="1758" w:type="dxa"/>
            <w:shd w:val="clear" w:color="auto" w:fill="auto"/>
            <w:vAlign w:val="center"/>
          </w:tcPr>
          <w:p w:rsidR="006F4DB7" w:rsidRPr="00B00CCB" w:rsidRDefault="00B00CCB" w:rsidP="0030658F">
            <w:pPr>
              <w:spacing w:line="276" w:lineRule="auto"/>
              <w:jc w:val="center"/>
              <w:rPr>
                <w:rFonts w:ascii="Tahoma" w:hAnsi="Tahoma" w:cs="Tahoma"/>
                <w:lang w:val="id-ID"/>
              </w:rPr>
            </w:pPr>
            <w:r>
              <w:rPr>
                <w:rFonts w:ascii="Tahoma" w:hAnsi="Tahoma" w:cs="Tahoma"/>
                <w:lang w:val="sv-SE"/>
              </w:rPr>
              <w:t>7</w:t>
            </w:r>
            <w:r>
              <w:rPr>
                <w:rFonts w:ascii="Tahoma" w:hAnsi="Tahoma" w:cs="Tahoma"/>
                <w:lang w:val="id-ID"/>
              </w:rPr>
              <w:t>1</w:t>
            </w:r>
            <w:r w:rsidR="006F4DB7">
              <w:rPr>
                <w:rFonts w:ascii="Tahoma" w:hAnsi="Tahoma" w:cs="Tahoma"/>
                <w:lang w:val="sv-SE"/>
              </w:rPr>
              <w:t>,</w:t>
            </w:r>
            <w:r>
              <w:rPr>
                <w:rFonts w:ascii="Tahoma" w:hAnsi="Tahoma" w:cs="Tahoma"/>
                <w:lang w:val="id-ID"/>
              </w:rPr>
              <w:t>47</w:t>
            </w:r>
          </w:p>
        </w:tc>
      </w:tr>
    </w:tbl>
    <w:p w:rsidR="006B3591" w:rsidRPr="00D301AD" w:rsidRDefault="006B3591" w:rsidP="00F846AB">
      <w:pPr>
        <w:spacing w:line="276" w:lineRule="auto"/>
        <w:ind w:left="720" w:hanging="720"/>
        <w:jc w:val="both"/>
        <w:rPr>
          <w:rFonts w:ascii="Tahoma" w:hAnsi="Tahoma" w:cs="Tahoma"/>
          <w:i/>
          <w:sz w:val="16"/>
          <w:szCs w:val="18"/>
        </w:rPr>
      </w:pPr>
      <w:r w:rsidRPr="00D301AD">
        <w:rPr>
          <w:rFonts w:ascii="Tahoma" w:hAnsi="Tahoma" w:cs="Tahoma"/>
          <w:i/>
          <w:sz w:val="16"/>
          <w:szCs w:val="18"/>
        </w:rPr>
        <w:t xml:space="preserve">      </w:t>
      </w:r>
      <w:r w:rsidRPr="00D301AD">
        <w:rPr>
          <w:rFonts w:ascii="Tahoma" w:hAnsi="Tahoma" w:cs="Tahoma"/>
          <w:i/>
          <w:sz w:val="16"/>
          <w:szCs w:val="18"/>
          <w:lang w:val="id-ID"/>
        </w:rPr>
        <w:t>Sumber : BPS</w:t>
      </w:r>
      <w:r w:rsidRPr="00D301AD">
        <w:rPr>
          <w:i/>
          <w:sz w:val="16"/>
          <w:szCs w:val="18"/>
        </w:rPr>
        <w:t xml:space="preserve"> </w:t>
      </w:r>
    </w:p>
    <w:p w:rsidR="00DC2BBA" w:rsidRPr="00D301AD" w:rsidRDefault="006B3591" w:rsidP="00F846AB">
      <w:pPr>
        <w:tabs>
          <w:tab w:val="left" w:pos="2880"/>
        </w:tabs>
        <w:spacing w:line="276" w:lineRule="auto"/>
        <w:rPr>
          <w:rFonts w:ascii="Tahoma" w:hAnsi="Tahoma" w:cs="Tahoma"/>
          <w:i/>
          <w:sz w:val="16"/>
          <w:szCs w:val="18"/>
        </w:rPr>
      </w:pPr>
      <w:r w:rsidRPr="00D301AD">
        <w:rPr>
          <w:rFonts w:ascii="Tahoma" w:hAnsi="Tahoma" w:cs="Tahoma"/>
          <w:i/>
          <w:sz w:val="16"/>
          <w:szCs w:val="18"/>
        </w:rPr>
        <w:t xml:space="preserve">     </w:t>
      </w:r>
      <w:r w:rsidR="007672F8" w:rsidRPr="00D301AD">
        <w:rPr>
          <w:rFonts w:ascii="Tahoma" w:hAnsi="Tahoma" w:cs="Tahoma"/>
          <w:i/>
          <w:sz w:val="16"/>
          <w:szCs w:val="18"/>
        </w:rPr>
        <w:t xml:space="preserve"> </w:t>
      </w:r>
      <w:r w:rsidR="0068523C" w:rsidRPr="00D301AD">
        <w:rPr>
          <w:rFonts w:ascii="Tahoma" w:hAnsi="Tahoma" w:cs="Tahoma"/>
          <w:i/>
          <w:sz w:val="16"/>
          <w:szCs w:val="18"/>
        </w:rPr>
        <w:t xml:space="preserve">*) </w:t>
      </w:r>
      <w:r w:rsidR="002871C5" w:rsidRPr="00D301AD">
        <w:rPr>
          <w:rFonts w:ascii="Tahoma" w:hAnsi="Tahoma" w:cs="Tahoma"/>
          <w:i/>
          <w:sz w:val="16"/>
          <w:szCs w:val="18"/>
        </w:rPr>
        <w:t xml:space="preserve">Angka tanpa migas berdasarkan harga </w:t>
      </w:r>
      <w:r w:rsidR="004C6E8D" w:rsidRPr="00D301AD">
        <w:rPr>
          <w:rFonts w:ascii="Tahoma" w:hAnsi="Tahoma" w:cs="Tahoma"/>
          <w:i/>
          <w:sz w:val="16"/>
          <w:szCs w:val="18"/>
        </w:rPr>
        <w:t>berlaku</w:t>
      </w:r>
    </w:p>
    <w:p w:rsidR="00AD501D" w:rsidRDefault="007672F8" w:rsidP="00F846AB">
      <w:pPr>
        <w:tabs>
          <w:tab w:val="left" w:pos="2880"/>
        </w:tabs>
        <w:spacing w:line="276" w:lineRule="auto"/>
        <w:rPr>
          <w:rFonts w:ascii="Tahoma" w:hAnsi="Tahoma" w:cs="Tahoma"/>
          <w:i/>
          <w:sz w:val="16"/>
          <w:szCs w:val="18"/>
        </w:rPr>
      </w:pPr>
      <w:r w:rsidRPr="00D301AD">
        <w:rPr>
          <w:rFonts w:ascii="Tahoma" w:hAnsi="Tahoma" w:cs="Tahoma"/>
          <w:i/>
          <w:sz w:val="16"/>
          <w:szCs w:val="18"/>
        </w:rPr>
        <w:t xml:space="preserve">     </w:t>
      </w:r>
      <w:r w:rsidR="00AD501D" w:rsidRPr="00D301AD">
        <w:rPr>
          <w:rFonts w:ascii="Tahoma" w:hAnsi="Tahoma" w:cs="Tahoma"/>
          <w:i/>
          <w:sz w:val="16"/>
          <w:szCs w:val="18"/>
        </w:rPr>
        <w:t>**) Estimasi kasar</w:t>
      </w:r>
    </w:p>
    <w:p w:rsidR="00F316A3" w:rsidRPr="00D301AD" w:rsidRDefault="00F316A3" w:rsidP="00F846AB">
      <w:pPr>
        <w:tabs>
          <w:tab w:val="left" w:pos="2880"/>
        </w:tabs>
        <w:spacing w:line="276" w:lineRule="auto"/>
        <w:rPr>
          <w:rFonts w:ascii="Tahoma" w:hAnsi="Tahoma" w:cs="Tahoma"/>
          <w:i/>
          <w:sz w:val="16"/>
          <w:szCs w:val="18"/>
        </w:rPr>
      </w:pPr>
    </w:p>
    <w:p w:rsidR="008B1F5A" w:rsidRPr="00394293" w:rsidRDefault="00406153" w:rsidP="00394293">
      <w:pPr>
        <w:spacing w:line="360" w:lineRule="auto"/>
        <w:jc w:val="both"/>
        <w:rPr>
          <w:rFonts w:ascii="Tahoma" w:hAnsi="Tahoma" w:cs="Tahoma"/>
          <w:b/>
          <w:lang w:val="id-ID"/>
        </w:rPr>
      </w:pPr>
      <w:r w:rsidRPr="00394293">
        <w:rPr>
          <w:rFonts w:ascii="Tahoma" w:hAnsi="Tahoma" w:cs="Tahoma"/>
          <w:b/>
        </w:rPr>
        <w:t xml:space="preserve">3.4   </w:t>
      </w:r>
      <w:r w:rsidR="008B1F5A" w:rsidRPr="00394293">
        <w:rPr>
          <w:rFonts w:ascii="Tahoma" w:hAnsi="Tahoma" w:cs="Tahoma"/>
          <w:b/>
          <w:lang w:val="id-ID"/>
        </w:rPr>
        <w:t>LAIN-LAIN ASUMSI</w:t>
      </w:r>
    </w:p>
    <w:p w:rsidR="008B1F5A" w:rsidRPr="00394293" w:rsidRDefault="008B1F5A" w:rsidP="00394293">
      <w:pPr>
        <w:tabs>
          <w:tab w:val="left" w:pos="720"/>
        </w:tabs>
        <w:spacing w:line="360" w:lineRule="auto"/>
        <w:ind w:left="720"/>
        <w:jc w:val="both"/>
        <w:rPr>
          <w:rFonts w:ascii="Tahoma" w:hAnsi="Tahoma" w:cs="Tahoma"/>
          <w:lang w:val="id-ID"/>
        </w:rPr>
      </w:pPr>
      <w:r w:rsidRPr="00394293">
        <w:rPr>
          <w:rFonts w:ascii="Tahoma" w:hAnsi="Tahoma" w:cs="Tahoma"/>
          <w:lang w:val="id-ID"/>
        </w:rPr>
        <w:tab/>
        <w:t>Terjadinya perubahan global di bidang perekonomian berimplikasi kepada perubahan kondisi ekonomi makro maupun mikro. Meningkatnya harga-harga kebutuhan pokok bagi masyarakat termasuk juga harga kebutuhan pangan serta terjadinya krisis energi dan rendahnya daya beli merupakan imbas yan</w:t>
      </w:r>
      <w:r w:rsidR="00B00CCB">
        <w:rPr>
          <w:rFonts w:ascii="Tahoma" w:hAnsi="Tahoma" w:cs="Tahoma"/>
          <w:lang w:val="id-ID"/>
        </w:rPr>
        <w:t xml:space="preserve">g semakin dirasakan masyarakat. </w:t>
      </w:r>
      <w:r w:rsidRPr="00394293">
        <w:rPr>
          <w:rFonts w:ascii="Tahoma" w:hAnsi="Tahoma" w:cs="Tahoma"/>
          <w:lang w:val="id-ID"/>
        </w:rPr>
        <w:t>Rendahnya keberdayaan masyarakat di bidang perekonomian mutlak dan mendesak untuk dicarikan solusinya melalui keterpaduan program yang dapat menciptakan akselerasi peningkatan perekonomian masyarakat yang memiliki daya saing tinggi dan dapat menjadi landasan berpijak serta penggerak roda perekonomian masyarakat. Langkah strategis yang perlu ditempuh antara lain dalam bentuk intensifikasi lahan-lahan produktif maupun ekstensifikasi lahan yang potensial untuk dijadikan lahan-lahan produktif yang dilaksanakan secara konsisten dan terpadu. Keterpaduan program pengembangan ekonomi kerakyatan harus bersinergi dengan program pengembangan Infrastruktur dan peningkatan sumberdaya manusia dengan tidak mengabaikan program pendukung lainnya.</w:t>
      </w:r>
    </w:p>
    <w:p w:rsidR="008019D7" w:rsidRPr="00394293" w:rsidRDefault="008B1F5A" w:rsidP="000934C2">
      <w:pPr>
        <w:tabs>
          <w:tab w:val="left" w:pos="720"/>
        </w:tabs>
        <w:spacing w:line="360" w:lineRule="auto"/>
        <w:ind w:left="720"/>
        <w:jc w:val="both"/>
        <w:rPr>
          <w:rFonts w:ascii="Tahoma" w:hAnsi="Tahoma" w:cs="Tahoma"/>
        </w:rPr>
      </w:pPr>
      <w:r w:rsidRPr="00394293">
        <w:rPr>
          <w:rFonts w:ascii="Tahoma" w:hAnsi="Tahoma" w:cs="Tahoma"/>
          <w:lang w:val="id-ID"/>
        </w:rPr>
        <w:lastRenderedPageBreak/>
        <w:tab/>
        <w:t xml:space="preserve">Sebagaimana tahun-tahun sebelumnya, bahwa agenda pembangunan Kabupaten </w:t>
      </w:r>
      <w:r w:rsidR="00373F7A" w:rsidRPr="00394293">
        <w:rPr>
          <w:rFonts w:ascii="Tahoma" w:hAnsi="Tahoma" w:cs="Tahoma"/>
        </w:rPr>
        <w:t>Kepulauan Meranti</w:t>
      </w:r>
      <w:r w:rsidRPr="00394293">
        <w:rPr>
          <w:rFonts w:ascii="Tahoma" w:hAnsi="Tahoma" w:cs="Tahoma"/>
          <w:lang w:val="id-ID"/>
        </w:rPr>
        <w:t xml:space="preserve"> tahun 201</w:t>
      </w:r>
      <w:r w:rsidR="00D1188F">
        <w:rPr>
          <w:rFonts w:ascii="Tahoma" w:hAnsi="Tahoma" w:cs="Tahoma"/>
          <w:lang w:val="id-ID"/>
        </w:rPr>
        <w:t>6</w:t>
      </w:r>
      <w:r w:rsidRPr="00394293">
        <w:rPr>
          <w:rFonts w:ascii="Tahoma" w:hAnsi="Tahoma" w:cs="Tahoma"/>
          <w:lang w:val="id-ID"/>
        </w:rPr>
        <w:t xml:space="preserve"> diarahkan untuk mengatasi isu strategis dan permasalahan di bidang Infrastruktur, Ekonomi Kerakyatan, Sumberdaya Manusia dan bidang pendukung lainnya</w:t>
      </w:r>
      <w:r w:rsidR="00CF1572" w:rsidRPr="00394293">
        <w:rPr>
          <w:rFonts w:ascii="Tahoma" w:hAnsi="Tahoma" w:cs="Tahoma"/>
        </w:rPr>
        <w:t>, terutama berkenaan dengan upaya pemenuhan dasar dalam rangka menciptakan landasan yang kuat untuk pelaksanaan pembangunan pada masa yang akan datang</w:t>
      </w:r>
      <w:r w:rsidRPr="00394293">
        <w:rPr>
          <w:rFonts w:ascii="Tahoma" w:hAnsi="Tahoma" w:cs="Tahoma"/>
          <w:lang w:val="id-ID"/>
        </w:rPr>
        <w:t>.</w:t>
      </w:r>
    </w:p>
    <w:sectPr w:rsidR="008019D7" w:rsidRPr="00394293" w:rsidSect="00717BAC">
      <w:footerReference w:type="even" r:id="rId8"/>
      <w:footerReference w:type="default" r:id="rId9"/>
      <w:footerReference w:type="first" r:id="rId10"/>
      <w:pgSz w:w="12242" w:h="18722" w:code="138"/>
      <w:pgMar w:top="2160" w:right="1440" w:bottom="1728" w:left="1728" w:header="706" w:footer="346"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3F08" w:rsidRDefault="00333F08" w:rsidP="00D62C55">
      <w:r>
        <w:separator/>
      </w:r>
    </w:p>
  </w:endnote>
  <w:endnote w:type="continuationSeparator" w:id="1">
    <w:p w:rsidR="00333F08" w:rsidRDefault="00333F08" w:rsidP="00D62C5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oper Black">
    <w:panose1 w:val="0208090404030B0204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Apple Chancery">
    <w:altName w:val="Mistral"/>
    <w:charset w:val="00"/>
    <w:family w:val="script"/>
    <w:pitch w:val="variable"/>
    <w:sig w:usb0="00000001" w:usb1="00000000" w:usb2="00000000" w:usb3="00000000" w:csb0="000000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647" w:rsidRDefault="008F6279" w:rsidP="00A92294">
    <w:pPr>
      <w:pStyle w:val="Footer"/>
      <w:framePr w:wrap="around" w:vAnchor="text" w:hAnchor="margin" w:xAlign="right" w:y="1"/>
      <w:rPr>
        <w:rStyle w:val="PageNumber"/>
      </w:rPr>
    </w:pPr>
    <w:r>
      <w:rPr>
        <w:rStyle w:val="PageNumber"/>
      </w:rPr>
      <w:fldChar w:fldCharType="begin"/>
    </w:r>
    <w:r w:rsidR="008B1F5A">
      <w:rPr>
        <w:rStyle w:val="PageNumber"/>
      </w:rPr>
      <w:instrText xml:space="preserve">PAGE  </w:instrText>
    </w:r>
    <w:r>
      <w:rPr>
        <w:rStyle w:val="PageNumber"/>
      </w:rPr>
      <w:fldChar w:fldCharType="end"/>
    </w:r>
  </w:p>
  <w:p w:rsidR="000F4647" w:rsidRDefault="00333F08" w:rsidP="006537F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293" w:rsidRDefault="00394293" w:rsidP="00394293">
    <w:pPr>
      <w:pStyle w:val="Footer"/>
      <w:pBdr>
        <w:top w:val="thinThickSmallGap" w:sz="24" w:space="1" w:color="auto"/>
      </w:pBdr>
      <w:rPr>
        <w:rFonts w:asciiTheme="majorHAnsi" w:hAnsiTheme="majorHAnsi"/>
      </w:rPr>
    </w:pPr>
    <w:r w:rsidRPr="00210F18">
      <w:rPr>
        <w:rFonts w:ascii="Tahoma" w:hAnsi="Tahoma" w:cs="Tahoma"/>
        <w:i/>
        <w:iCs/>
        <w:sz w:val="20"/>
        <w:szCs w:val="20"/>
        <w:lang w:val="fi-FI"/>
      </w:rPr>
      <w:t xml:space="preserve">Kebijakan Umum APBD Tahun Anggaran </w:t>
    </w:r>
    <w:r>
      <w:rPr>
        <w:rFonts w:ascii="Tahoma" w:hAnsi="Tahoma" w:cs="Tahoma"/>
        <w:i/>
        <w:iCs/>
        <w:sz w:val="20"/>
        <w:szCs w:val="20"/>
        <w:lang w:val="id-ID"/>
      </w:rPr>
      <w:t>201</w:t>
    </w:r>
    <w:r w:rsidR="00E107C3">
      <w:rPr>
        <w:rFonts w:ascii="Tahoma" w:hAnsi="Tahoma" w:cs="Tahoma"/>
        <w:i/>
        <w:iCs/>
        <w:sz w:val="20"/>
        <w:szCs w:val="20"/>
        <w:lang w:val="id-ID"/>
      </w:rPr>
      <w:t>6</w:t>
    </w:r>
    <w:r>
      <w:rPr>
        <w:rFonts w:asciiTheme="majorHAnsi" w:hAnsiTheme="majorHAnsi"/>
      </w:rPr>
      <w:ptab w:relativeTo="margin" w:alignment="right" w:leader="none"/>
    </w:r>
    <w:r>
      <w:rPr>
        <w:rFonts w:asciiTheme="majorHAnsi" w:hAnsiTheme="majorHAnsi"/>
      </w:rPr>
      <w:t xml:space="preserve">III - </w:t>
    </w:r>
    <w:r w:rsidR="008F6279">
      <w:fldChar w:fldCharType="begin"/>
    </w:r>
    <w:r>
      <w:instrText xml:space="preserve"> PAGE   \* MERGEFORMAT </w:instrText>
    </w:r>
    <w:r w:rsidR="008F6279">
      <w:fldChar w:fldCharType="separate"/>
    </w:r>
    <w:r w:rsidR="00955712" w:rsidRPr="00955712">
      <w:rPr>
        <w:rFonts w:asciiTheme="majorHAnsi" w:hAnsiTheme="majorHAnsi"/>
        <w:noProof/>
      </w:rPr>
      <w:t>3</w:t>
    </w:r>
    <w:r w:rsidR="008F6279">
      <w:fldChar w:fldCharType="end"/>
    </w:r>
  </w:p>
  <w:p w:rsidR="000F4647" w:rsidRPr="00E63137" w:rsidRDefault="00333F08" w:rsidP="00394293">
    <w:pPr>
      <w:pStyle w:val="Footer"/>
      <w:ind w:right="360"/>
      <w:rPr>
        <w:rFonts w:ascii="Apple Chancery" w:hAnsi="Apple Chancery"/>
        <w:b/>
        <w:i/>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647" w:rsidRPr="00CE585D" w:rsidRDefault="008F6279" w:rsidP="001B6FAD">
    <w:pPr>
      <w:pStyle w:val="Footer"/>
      <w:framePr w:wrap="around" w:vAnchor="text" w:hAnchor="margin" w:xAlign="right" w:y="1"/>
      <w:rPr>
        <w:rStyle w:val="PageNumber"/>
        <w:rFonts w:ascii="Apple Chancery" w:hAnsi="Apple Chancery"/>
        <w:b/>
        <w:sz w:val="26"/>
        <w:szCs w:val="26"/>
      </w:rPr>
    </w:pPr>
    <w:r w:rsidRPr="00CE585D">
      <w:rPr>
        <w:rStyle w:val="PageNumber"/>
        <w:rFonts w:ascii="Apple Chancery" w:hAnsi="Apple Chancery"/>
        <w:b/>
        <w:sz w:val="26"/>
        <w:szCs w:val="26"/>
      </w:rPr>
      <w:fldChar w:fldCharType="begin"/>
    </w:r>
    <w:r w:rsidR="008B1F5A" w:rsidRPr="00CE585D">
      <w:rPr>
        <w:rStyle w:val="PageNumber"/>
        <w:rFonts w:ascii="Apple Chancery" w:hAnsi="Apple Chancery"/>
        <w:b/>
        <w:sz w:val="26"/>
        <w:szCs w:val="26"/>
      </w:rPr>
      <w:instrText xml:space="preserve">PAGE  </w:instrText>
    </w:r>
    <w:r w:rsidRPr="00CE585D">
      <w:rPr>
        <w:rStyle w:val="PageNumber"/>
        <w:rFonts w:ascii="Apple Chancery" w:hAnsi="Apple Chancery"/>
        <w:b/>
        <w:sz w:val="26"/>
        <w:szCs w:val="26"/>
      </w:rPr>
      <w:fldChar w:fldCharType="separate"/>
    </w:r>
    <w:r w:rsidR="000C433B">
      <w:rPr>
        <w:rStyle w:val="PageNumber"/>
        <w:rFonts w:ascii="Apple Chancery" w:hAnsi="Apple Chancery"/>
        <w:b/>
        <w:noProof/>
        <w:sz w:val="26"/>
        <w:szCs w:val="26"/>
      </w:rPr>
      <w:t>12</w:t>
    </w:r>
    <w:r w:rsidRPr="00CE585D">
      <w:rPr>
        <w:rStyle w:val="PageNumber"/>
        <w:rFonts w:ascii="Apple Chancery" w:hAnsi="Apple Chancery"/>
        <w:b/>
        <w:sz w:val="26"/>
        <w:szCs w:val="26"/>
      </w:rPr>
      <w:fldChar w:fldCharType="end"/>
    </w:r>
  </w:p>
  <w:p w:rsidR="000F4647" w:rsidRPr="00E63137" w:rsidRDefault="008F6279" w:rsidP="00CE585D">
    <w:pPr>
      <w:pStyle w:val="Footer"/>
      <w:ind w:right="360"/>
      <w:rPr>
        <w:rFonts w:ascii="Apple Chancery" w:hAnsi="Apple Chancery"/>
        <w:b/>
        <w:i/>
      </w:rPr>
    </w:pPr>
    <w:r w:rsidRPr="008F6279">
      <w:rPr>
        <w:rFonts w:ascii="Apple Chancery" w:hAnsi="Apple Chancery"/>
        <w:b/>
        <w:i/>
        <w:noProof/>
      </w:rPr>
      <w:pict>
        <v:line id="_x0000_s1025" style="position:absolute;z-index:251660288" from="0,-.05pt" to="405pt,-.05pt" strokeweight="4.5pt">
          <v:stroke linestyle="thickThin"/>
        </v:line>
      </w:pict>
    </w:r>
    <w:r w:rsidR="008B1F5A" w:rsidRPr="00CE585D">
      <w:rPr>
        <w:rFonts w:ascii="Apple Chancery" w:hAnsi="Apple Chancery"/>
        <w:b/>
        <w:i/>
      </w:rPr>
      <w:t>Kebijaka</w:t>
    </w:r>
    <w:r w:rsidR="000C433B">
      <w:rPr>
        <w:rFonts w:ascii="Apple Chancery" w:hAnsi="Apple Chancery"/>
        <w:b/>
        <w:i/>
      </w:rPr>
      <w:t>n Umum  APBD Tahun Anggaran 2011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3F08" w:rsidRDefault="00333F08" w:rsidP="00D62C55">
      <w:r>
        <w:separator/>
      </w:r>
    </w:p>
  </w:footnote>
  <w:footnote w:type="continuationSeparator" w:id="1">
    <w:p w:rsidR="00333F08" w:rsidRDefault="00333F08" w:rsidP="00D62C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25pt;height:11.25pt" o:bullet="t">
        <v:imagedata r:id="rId1" o:title="BD15056_"/>
      </v:shape>
    </w:pict>
  </w:numPicBullet>
  <w:abstractNum w:abstractNumId="0">
    <w:nsid w:val="00B9641E"/>
    <w:multiLevelType w:val="multilevel"/>
    <w:tmpl w:val="E8D263C6"/>
    <w:lvl w:ilvl="0">
      <w:start w:val="2"/>
      <w:numFmt w:val="decimal"/>
      <w:lvlText w:val="%1"/>
      <w:lvlJc w:val="left"/>
      <w:pPr>
        <w:tabs>
          <w:tab w:val="num" w:pos="720"/>
        </w:tabs>
        <w:ind w:left="720" w:hanging="720"/>
      </w:pPr>
      <w:rPr>
        <w:rFonts w:ascii="Arial" w:hAnsi="Arial" w:cs="Arial" w:hint="default"/>
      </w:rPr>
    </w:lvl>
    <w:lvl w:ilvl="1">
      <w:start w:val="1"/>
      <w:numFmt w:val="none"/>
      <w:lvlText w:val="3.3"/>
      <w:lvlJc w:val="left"/>
      <w:pPr>
        <w:tabs>
          <w:tab w:val="num" w:pos="1440"/>
        </w:tabs>
        <w:ind w:left="1440" w:hanging="720"/>
      </w:pPr>
      <w:rPr>
        <w:rFonts w:ascii="Arial" w:hAnsi="Arial" w:cs="Arial" w:hint="default"/>
        <w:b/>
      </w:rPr>
    </w:lvl>
    <w:lvl w:ilvl="2">
      <w:start w:val="1"/>
      <w:numFmt w:val="decimal"/>
      <w:lvlText w:val="%1.%2.%3"/>
      <w:lvlJc w:val="left"/>
      <w:pPr>
        <w:tabs>
          <w:tab w:val="num" w:pos="2160"/>
        </w:tabs>
        <w:ind w:left="2160" w:hanging="720"/>
      </w:pPr>
      <w:rPr>
        <w:rFonts w:ascii="Arial" w:hAnsi="Arial" w:cs="Arial" w:hint="default"/>
      </w:rPr>
    </w:lvl>
    <w:lvl w:ilvl="3">
      <w:start w:val="1"/>
      <w:numFmt w:val="decimal"/>
      <w:lvlText w:val="%1.%2.%3.%4"/>
      <w:lvlJc w:val="left"/>
      <w:pPr>
        <w:tabs>
          <w:tab w:val="num" w:pos="3240"/>
        </w:tabs>
        <w:ind w:left="3240" w:hanging="1080"/>
      </w:pPr>
      <w:rPr>
        <w:rFonts w:ascii="Arial" w:hAnsi="Arial" w:cs="Arial" w:hint="default"/>
      </w:rPr>
    </w:lvl>
    <w:lvl w:ilvl="4">
      <w:start w:val="1"/>
      <w:numFmt w:val="decimal"/>
      <w:lvlText w:val="%1.%2.%3.%4.%5"/>
      <w:lvlJc w:val="left"/>
      <w:pPr>
        <w:tabs>
          <w:tab w:val="num" w:pos="3960"/>
        </w:tabs>
        <w:ind w:left="3960" w:hanging="1080"/>
      </w:pPr>
      <w:rPr>
        <w:rFonts w:ascii="Arial" w:hAnsi="Arial" w:cs="Arial" w:hint="default"/>
      </w:rPr>
    </w:lvl>
    <w:lvl w:ilvl="5">
      <w:start w:val="1"/>
      <w:numFmt w:val="decimal"/>
      <w:lvlText w:val="%1.%2.%3.%4.%5.%6"/>
      <w:lvlJc w:val="left"/>
      <w:pPr>
        <w:tabs>
          <w:tab w:val="num" w:pos="5040"/>
        </w:tabs>
        <w:ind w:left="5040" w:hanging="1440"/>
      </w:pPr>
      <w:rPr>
        <w:rFonts w:ascii="Arial" w:hAnsi="Arial" w:cs="Arial" w:hint="default"/>
      </w:rPr>
    </w:lvl>
    <w:lvl w:ilvl="6">
      <w:start w:val="1"/>
      <w:numFmt w:val="decimal"/>
      <w:lvlText w:val="%1.%2.%3.%4.%5.%6.%7"/>
      <w:lvlJc w:val="left"/>
      <w:pPr>
        <w:tabs>
          <w:tab w:val="num" w:pos="5760"/>
        </w:tabs>
        <w:ind w:left="5760" w:hanging="1440"/>
      </w:pPr>
      <w:rPr>
        <w:rFonts w:ascii="Arial" w:hAnsi="Arial" w:cs="Arial" w:hint="default"/>
      </w:rPr>
    </w:lvl>
    <w:lvl w:ilvl="7">
      <w:start w:val="1"/>
      <w:numFmt w:val="decimal"/>
      <w:lvlText w:val="%1.%2.%3.%4.%5.%6.%7.%8"/>
      <w:lvlJc w:val="left"/>
      <w:pPr>
        <w:tabs>
          <w:tab w:val="num" w:pos="6840"/>
        </w:tabs>
        <w:ind w:left="6840" w:hanging="1800"/>
      </w:pPr>
      <w:rPr>
        <w:rFonts w:ascii="Arial" w:hAnsi="Arial" w:cs="Arial" w:hint="default"/>
      </w:rPr>
    </w:lvl>
    <w:lvl w:ilvl="8">
      <w:start w:val="1"/>
      <w:numFmt w:val="decimal"/>
      <w:lvlText w:val="%1.%2.%3.%4.%5.%6.%7.%8.%9"/>
      <w:lvlJc w:val="left"/>
      <w:pPr>
        <w:tabs>
          <w:tab w:val="num" w:pos="7560"/>
        </w:tabs>
        <w:ind w:left="7560" w:hanging="1800"/>
      </w:pPr>
      <w:rPr>
        <w:rFonts w:ascii="Arial" w:hAnsi="Arial" w:cs="Arial" w:hint="default"/>
      </w:rPr>
    </w:lvl>
  </w:abstractNum>
  <w:abstractNum w:abstractNumId="1">
    <w:nsid w:val="00F61B3B"/>
    <w:multiLevelType w:val="hybridMultilevel"/>
    <w:tmpl w:val="75A2463E"/>
    <w:lvl w:ilvl="0" w:tplc="FE360938">
      <w:start w:val="1"/>
      <w:numFmt w:val="bullet"/>
      <w:lvlText w:val=""/>
      <w:lvlPicBulletId w:val="0"/>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03AC1FC3"/>
    <w:multiLevelType w:val="hybridMultilevel"/>
    <w:tmpl w:val="258002C6"/>
    <w:lvl w:ilvl="0" w:tplc="74124178">
      <w:start w:val="7"/>
      <w:numFmt w:val="decimal"/>
      <w:lvlText w:val="%1."/>
      <w:lvlJc w:val="left"/>
      <w:pPr>
        <w:tabs>
          <w:tab w:val="num" w:pos="1800"/>
        </w:tabs>
        <w:ind w:left="1800" w:hanging="360"/>
      </w:pPr>
      <w:rPr>
        <w:rFonts w:hint="default"/>
      </w:rPr>
    </w:lvl>
    <w:lvl w:ilvl="1" w:tplc="FE360938">
      <w:start w:val="1"/>
      <w:numFmt w:val="bullet"/>
      <w:lvlText w:val=""/>
      <w:lvlPicBulletId w:val="0"/>
      <w:lvlJc w:val="left"/>
      <w:pPr>
        <w:tabs>
          <w:tab w:val="num" w:pos="1080"/>
        </w:tabs>
        <w:ind w:left="1080" w:hanging="360"/>
      </w:pPr>
      <w:rPr>
        <w:rFonts w:ascii="Symbol" w:hAnsi="Symbol" w:hint="default"/>
        <w:color w:val="auto"/>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0527583C"/>
    <w:multiLevelType w:val="hybridMultilevel"/>
    <w:tmpl w:val="5A282748"/>
    <w:lvl w:ilvl="0" w:tplc="FE360938">
      <w:start w:val="1"/>
      <w:numFmt w:val="bullet"/>
      <w:lvlText w:val=""/>
      <w:lvlPicBulletId w:val="0"/>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0C76416D"/>
    <w:multiLevelType w:val="hybridMultilevel"/>
    <w:tmpl w:val="4F42002E"/>
    <w:lvl w:ilvl="0" w:tplc="421474F2">
      <w:start w:val="3"/>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0C955E3C"/>
    <w:multiLevelType w:val="multilevel"/>
    <w:tmpl w:val="4254F10E"/>
    <w:lvl w:ilvl="0">
      <w:start w:val="2"/>
      <w:numFmt w:val="decimal"/>
      <w:lvlText w:val="%1"/>
      <w:lvlJc w:val="left"/>
      <w:pPr>
        <w:tabs>
          <w:tab w:val="num" w:pos="720"/>
        </w:tabs>
        <w:ind w:left="720" w:hanging="720"/>
      </w:pPr>
      <w:rPr>
        <w:rFonts w:ascii="Arial" w:hAnsi="Arial" w:cs="Arial" w:hint="default"/>
      </w:rPr>
    </w:lvl>
    <w:lvl w:ilvl="1">
      <w:start w:val="1"/>
      <w:numFmt w:val="none"/>
      <w:lvlText w:val="2.1"/>
      <w:lvlJc w:val="left"/>
      <w:pPr>
        <w:tabs>
          <w:tab w:val="num" w:pos="1440"/>
        </w:tabs>
        <w:ind w:left="1440" w:hanging="720"/>
      </w:pPr>
      <w:rPr>
        <w:rFonts w:ascii="Arial" w:hAnsi="Arial" w:cs="Arial" w:hint="default"/>
        <w:b/>
      </w:rPr>
    </w:lvl>
    <w:lvl w:ilvl="2">
      <w:start w:val="2"/>
      <w:numFmt w:val="decimal"/>
      <w:lvlText w:val="4.%2%3.1"/>
      <w:lvlJc w:val="left"/>
      <w:pPr>
        <w:tabs>
          <w:tab w:val="num" w:pos="2160"/>
        </w:tabs>
        <w:ind w:left="2160" w:hanging="720"/>
      </w:pPr>
      <w:rPr>
        <w:rFonts w:ascii="Arial" w:hAnsi="Arial" w:cs="Arial" w:hint="default"/>
      </w:rPr>
    </w:lvl>
    <w:lvl w:ilvl="3">
      <w:start w:val="1"/>
      <w:numFmt w:val="decimal"/>
      <w:lvlText w:val="%1.%2.%3.%4"/>
      <w:lvlJc w:val="left"/>
      <w:pPr>
        <w:tabs>
          <w:tab w:val="num" w:pos="3240"/>
        </w:tabs>
        <w:ind w:left="3240" w:hanging="1080"/>
      </w:pPr>
      <w:rPr>
        <w:rFonts w:ascii="Arial" w:hAnsi="Arial" w:cs="Arial" w:hint="default"/>
      </w:rPr>
    </w:lvl>
    <w:lvl w:ilvl="4">
      <w:start w:val="1"/>
      <w:numFmt w:val="decimal"/>
      <w:lvlText w:val="%1.%2.%3.%4.%5"/>
      <w:lvlJc w:val="left"/>
      <w:pPr>
        <w:tabs>
          <w:tab w:val="num" w:pos="3960"/>
        </w:tabs>
        <w:ind w:left="3960" w:hanging="1080"/>
      </w:pPr>
      <w:rPr>
        <w:rFonts w:ascii="Arial" w:hAnsi="Arial" w:cs="Arial" w:hint="default"/>
      </w:rPr>
    </w:lvl>
    <w:lvl w:ilvl="5">
      <w:start w:val="1"/>
      <w:numFmt w:val="decimal"/>
      <w:lvlText w:val="%1.%2.%3.%4.%5.%6"/>
      <w:lvlJc w:val="left"/>
      <w:pPr>
        <w:tabs>
          <w:tab w:val="num" w:pos="5040"/>
        </w:tabs>
        <w:ind w:left="5040" w:hanging="1440"/>
      </w:pPr>
      <w:rPr>
        <w:rFonts w:ascii="Arial" w:hAnsi="Arial" w:cs="Arial" w:hint="default"/>
      </w:rPr>
    </w:lvl>
    <w:lvl w:ilvl="6">
      <w:start w:val="1"/>
      <w:numFmt w:val="decimal"/>
      <w:lvlText w:val="%1.%2.%3.%4.%5.%6.%7"/>
      <w:lvlJc w:val="left"/>
      <w:pPr>
        <w:tabs>
          <w:tab w:val="num" w:pos="5760"/>
        </w:tabs>
        <w:ind w:left="5760" w:hanging="1440"/>
      </w:pPr>
      <w:rPr>
        <w:rFonts w:ascii="Arial" w:hAnsi="Arial" w:cs="Arial" w:hint="default"/>
      </w:rPr>
    </w:lvl>
    <w:lvl w:ilvl="7">
      <w:start w:val="1"/>
      <w:numFmt w:val="decimal"/>
      <w:lvlText w:val="%1.%2.%3.%4.%5.%6.%7.%8"/>
      <w:lvlJc w:val="left"/>
      <w:pPr>
        <w:tabs>
          <w:tab w:val="num" w:pos="6840"/>
        </w:tabs>
        <w:ind w:left="6840" w:hanging="1800"/>
      </w:pPr>
      <w:rPr>
        <w:rFonts w:ascii="Arial" w:hAnsi="Arial" w:cs="Arial" w:hint="default"/>
      </w:rPr>
    </w:lvl>
    <w:lvl w:ilvl="8">
      <w:start w:val="1"/>
      <w:numFmt w:val="decimal"/>
      <w:lvlText w:val="%1.%2.%3.%4.%5.%6.%7.%8.%9"/>
      <w:lvlJc w:val="left"/>
      <w:pPr>
        <w:tabs>
          <w:tab w:val="num" w:pos="7560"/>
        </w:tabs>
        <w:ind w:left="7560" w:hanging="1800"/>
      </w:pPr>
      <w:rPr>
        <w:rFonts w:ascii="Arial" w:hAnsi="Arial" w:cs="Arial" w:hint="default"/>
      </w:rPr>
    </w:lvl>
  </w:abstractNum>
  <w:abstractNum w:abstractNumId="6">
    <w:nsid w:val="0D6F1ABE"/>
    <w:multiLevelType w:val="multilevel"/>
    <w:tmpl w:val="FF98EE6E"/>
    <w:lvl w:ilvl="0">
      <w:start w:val="2"/>
      <w:numFmt w:val="decimal"/>
      <w:lvlText w:val="%1"/>
      <w:lvlJc w:val="left"/>
      <w:pPr>
        <w:tabs>
          <w:tab w:val="num" w:pos="720"/>
        </w:tabs>
        <w:ind w:left="720" w:hanging="720"/>
      </w:pPr>
      <w:rPr>
        <w:rFonts w:ascii="Arial" w:hAnsi="Arial" w:cs="Arial" w:hint="default"/>
      </w:rPr>
    </w:lvl>
    <w:lvl w:ilvl="1">
      <w:start w:val="1"/>
      <w:numFmt w:val="none"/>
      <w:lvlText w:val="3.2"/>
      <w:lvlJc w:val="left"/>
      <w:pPr>
        <w:tabs>
          <w:tab w:val="num" w:pos="1440"/>
        </w:tabs>
        <w:ind w:left="1440" w:hanging="720"/>
      </w:pPr>
      <w:rPr>
        <w:rFonts w:ascii="Arial" w:hAnsi="Arial" w:cs="Arial" w:hint="default"/>
        <w:b/>
      </w:rPr>
    </w:lvl>
    <w:lvl w:ilvl="2">
      <w:start w:val="1"/>
      <w:numFmt w:val="decimal"/>
      <w:lvlText w:val="%1.%2.%3"/>
      <w:lvlJc w:val="left"/>
      <w:pPr>
        <w:tabs>
          <w:tab w:val="num" w:pos="2160"/>
        </w:tabs>
        <w:ind w:left="2160" w:hanging="720"/>
      </w:pPr>
      <w:rPr>
        <w:rFonts w:ascii="Arial" w:hAnsi="Arial" w:cs="Arial" w:hint="default"/>
      </w:rPr>
    </w:lvl>
    <w:lvl w:ilvl="3">
      <w:start w:val="1"/>
      <w:numFmt w:val="decimal"/>
      <w:lvlText w:val="%1.%2.%3.%4"/>
      <w:lvlJc w:val="left"/>
      <w:pPr>
        <w:tabs>
          <w:tab w:val="num" w:pos="3240"/>
        </w:tabs>
        <w:ind w:left="3240" w:hanging="1080"/>
      </w:pPr>
      <w:rPr>
        <w:rFonts w:ascii="Arial" w:hAnsi="Arial" w:cs="Arial" w:hint="default"/>
      </w:rPr>
    </w:lvl>
    <w:lvl w:ilvl="4">
      <w:start w:val="1"/>
      <w:numFmt w:val="decimal"/>
      <w:lvlText w:val="%1.%2.%3.%4.%5"/>
      <w:lvlJc w:val="left"/>
      <w:pPr>
        <w:tabs>
          <w:tab w:val="num" w:pos="3960"/>
        </w:tabs>
        <w:ind w:left="3960" w:hanging="1080"/>
      </w:pPr>
      <w:rPr>
        <w:rFonts w:ascii="Arial" w:hAnsi="Arial" w:cs="Arial" w:hint="default"/>
      </w:rPr>
    </w:lvl>
    <w:lvl w:ilvl="5">
      <w:start w:val="1"/>
      <w:numFmt w:val="decimal"/>
      <w:lvlText w:val="%1.%2.%3.%4.%5.%6"/>
      <w:lvlJc w:val="left"/>
      <w:pPr>
        <w:tabs>
          <w:tab w:val="num" w:pos="5040"/>
        </w:tabs>
        <w:ind w:left="5040" w:hanging="1440"/>
      </w:pPr>
      <w:rPr>
        <w:rFonts w:ascii="Arial" w:hAnsi="Arial" w:cs="Arial" w:hint="default"/>
      </w:rPr>
    </w:lvl>
    <w:lvl w:ilvl="6">
      <w:start w:val="1"/>
      <w:numFmt w:val="decimal"/>
      <w:lvlText w:val="%1.%2.%3.%4.%5.%6.%7"/>
      <w:lvlJc w:val="left"/>
      <w:pPr>
        <w:tabs>
          <w:tab w:val="num" w:pos="5760"/>
        </w:tabs>
        <w:ind w:left="5760" w:hanging="1440"/>
      </w:pPr>
      <w:rPr>
        <w:rFonts w:ascii="Arial" w:hAnsi="Arial" w:cs="Arial" w:hint="default"/>
      </w:rPr>
    </w:lvl>
    <w:lvl w:ilvl="7">
      <w:start w:val="1"/>
      <w:numFmt w:val="decimal"/>
      <w:lvlText w:val="%1.%2.%3.%4.%5.%6.%7.%8"/>
      <w:lvlJc w:val="left"/>
      <w:pPr>
        <w:tabs>
          <w:tab w:val="num" w:pos="6840"/>
        </w:tabs>
        <w:ind w:left="6840" w:hanging="1800"/>
      </w:pPr>
      <w:rPr>
        <w:rFonts w:ascii="Arial" w:hAnsi="Arial" w:cs="Arial" w:hint="default"/>
      </w:rPr>
    </w:lvl>
    <w:lvl w:ilvl="8">
      <w:start w:val="1"/>
      <w:numFmt w:val="decimal"/>
      <w:lvlText w:val="%1.%2.%3.%4.%5.%6.%7.%8.%9"/>
      <w:lvlJc w:val="left"/>
      <w:pPr>
        <w:tabs>
          <w:tab w:val="num" w:pos="7560"/>
        </w:tabs>
        <w:ind w:left="7560" w:hanging="1800"/>
      </w:pPr>
      <w:rPr>
        <w:rFonts w:ascii="Arial" w:hAnsi="Arial" w:cs="Arial" w:hint="default"/>
      </w:rPr>
    </w:lvl>
  </w:abstractNum>
  <w:abstractNum w:abstractNumId="7">
    <w:nsid w:val="0EBF55CE"/>
    <w:multiLevelType w:val="hybridMultilevel"/>
    <w:tmpl w:val="F5045A74"/>
    <w:lvl w:ilvl="0" w:tplc="41D262F8">
      <w:start w:val="1"/>
      <w:numFmt w:val="decimal"/>
      <w:lvlText w:val="%1."/>
      <w:lvlJc w:val="left"/>
      <w:pPr>
        <w:tabs>
          <w:tab w:val="num" w:pos="1800"/>
        </w:tabs>
        <w:ind w:left="1800" w:hanging="360"/>
      </w:pPr>
      <w:rPr>
        <w:rFonts w:hint="default"/>
        <w:b w:val="0"/>
        <w:i w:val="0"/>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360"/>
        </w:tabs>
        <w:ind w:left="360" w:hanging="180"/>
      </w:pPr>
    </w:lvl>
    <w:lvl w:ilvl="3" w:tplc="0409000F" w:tentative="1">
      <w:start w:val="1"/>
      <w:numFmt w:val="decimal"/>
      <w:lvlText w:val="%4."/>
      <w:lvlJc w:val="left"/>
      <w:pPr>
        <w:tabs>
          <w:tab w:val="num" w:pos="1080"/>
        </w:tabs>
        <w:ind w:left="1080" w:hanging="360"/>
      </w:pPr>
    </w:lvl>
    <w:lvl w:ilvl="4" w:tplc="04090019" w:tentative="1">
      <w:start w:val="1"/>
      <w:numFmt w:val="lowerLetter"/>
      <w:lvlText w:val="%5."/>
      <w:lvlJc w:val="left"/>
      <w:pPr>
        <w:tabs>
          <w:tab w:val="num" w:pos="1800"/>
        </w:tabs>
        <w:ind w:left="1800" w:hanging="360"/>
      </w:pPr>
    </w:lvl>
    <w:lvl w:ilvl="5" w:tplc="0409001B" w:tentative="1">
      <w:start w:val="1"/>
      <w:numFmt w:val="lowerRoman"/>
      <w:lvlText w:val="%6."/>
      <w:lvlJc w:val="right"/>
      <w:pPr>
        <w:tabs>
          <w:tab w:val="num" w:pos="2520"/>
        </w:tabs>
        <w:ind w:left="2520" w:hanging="180"/>
      </w:pPr>
    </w:lvl>
    <w:lvl w:ilvl="6" w:tplc="0409000F" w:tentative="1">
      <w:start w:val="1"/>
      <w:numFmt w:val="decimal"/>
      <w:lvlText w:val="%7."/>
      <w:lvlJc w:val="left"/>
      <w:pPr>
        <w:tabs>
          <w:tab w:val="num" w:pos="3240"/>
        </w:tabs>
        <w:ind w:left="3240" w:hanging="360"/>
      </w:pPr>
    </w:lvl>
    <w:lvl w:ilvl="7" w:tplc="04090019" w:tentative="1">
      <w:start w:val="1"/>
      <w:numFmt w:val="lowerLetter"/>
      <w:lvlText w:val="%8."/>
      <w:lvlJc w:val="left"/>
      <w:pPr>
        <w:tabs>
          <w:tab w:val="num" w:pos="3960"/>
        </w:tabs>
        <w:ind w:left="3960" w:hanging="360"/>
      </w:pPr>
    </w:lvl>
    <w:lvl w:ilvl="8" w:tplc="0409001B" w:tentative="1">
      <w:start w:val="1"/>
      <w:numFmt w:val="lowerRoman"/>
      <w:lvlText w:val="%9."/>
      <w:lvlJc w:val="right"/>
      <w:pPr>
        <w:tabs>
          <w:tab w:val="num" w:pos="4680"/>
        </w:tabs>
        <w:ind w:left="4680" w:hanging="180"/>
      </w:pPr>
    </w:lvl>
  </w:abstractNum>
  <w:abstractNum w:abstractNumId="8">
    <w:nsid w:val="12F32B60"/>
    <w:multiLevelType w:val="multilevel"/>
    <w:tmpl w:val="7BCCD0E4"/>
    <w:lvl w:ilvl="0">
      <w:start w:val="2"/>
      <w:numFmt w:val="decimal"/>
      <w:lvlText w:val="%1"/>
      <w:lvlJc w:val="left"/>
      <w:pPr>
        <w:tabs>
          <w:tab w:val="num" w:pos="720"/>
        </w:tabs>
        <w:ind w:left="720" w:hanging="720"/>
      </w:pPr>
      <w:rPr>
        <w:rFonts w:ascii="Arial" w:hAnsi="Arial" w:cs="Arial" w:hint="default"/>
      </w:rPr>
    </w:lvl>
    <w:lvl w:ilvl="1">
      <w:start w:val="1"/>
      <w:numFmt w:val="none"/>
      <w:lvlText w:val="4.3.2"/>
      <w:lvlJc w:val="left"/>
      <w:pPr>
        <w:tabs>
          <w:tab w:val="num" w:pos="1440"/>
        </w:tabs>
        <w:ind w:left="1440" w:hanging="720"/>
      </w:pPr>
      <w:rPr>
        <w:rFonts w:ascii="Arial" w:hAnsi="Arial" w:cs="Arial" w:hint="default"/>
        <w:b/>
      </w:rPr>
    </w:lvl>
    <w:lvl w:ilvl="2">
      <w:start w:val="3"/>
      <w:numFmt w:val="decimal"/>
      <w:lvlText w:val="4.%2%3.1"/>
      <w:lvlJc w:val="left"/>
      <w:pPr>
        <w:tabs>
          <w:tab w:val="num" w:pos="2160"/>
        </w:tabs>
        <w:ind w:left="2160" w:hanging="720"/>
      </w:pPr>
      <w:rPr>
        <w:rFonts w:ascii="Arial" w:hAnsi="Arial" w:cs="Arial" w:hint="default"/>
      </w:rPr>
    </w:lvl>
    <w:lvl w:ilvl="3">
      <w:start w:val="1"/>
      <w:numFmt w:val="decimal"/>
      <w:lvlText w:val="%1.%2.%3.%4"/>
      <w:lvlJc w:val="left"/>
      <w:pPr>
        <w:tabs>
          <w:tab w:val="num" w:pos="3240"/>
        </w:tabs>
        <w:ind w:left="3240" w:hanging="1080"/>
      </w:pPr>
      <w:rPr>
        <w:rFonts w:ascii="Arial" w:hAnsi="Arial" w:cs="Arial" w:hint="default"/>
      </w:rPr>
    </w:lvl>
    <w:lvl w:ilvl="4">
      <w:start w:val="1"/>
      <w:numFmt w:val="decimal"/>
      <w:lvlText w:val="%1.%2.%3.%4.%5"/>
      <w:lvlJc w:val="left"/>
      <w:pPr>
        <w:tabs>
          <w:tab w:val="num" w:pos="3960"/>
        </w:tabs>
        <w:ind w:left="3960" w:hanging="1080"/>
      </w:pPr>
      <w:rPr>
        <w:rFonts w:ascii="Arial" w:hAnsi="Arial" w:cs="Arial" w:hint="default"/>
      </w:rPr>
    </w:lvl>
    <w:lvl w:ilvl="5">
      <w:start w:val="1"/>
      <w:numFmt w:val="decimal"/>
      <w:lvlText w:val="%1.%2.%3.%4.%5.%6"/>
      <w:lvlJc w:val="left"/>
      <w:pPr>
        <w:tabs>
          <w:tab w:val="num" w:pos="5040"/>
        </w:tabs>
        <w:ind w:left="5040" w:hanging="1440"/>
      </w:pPr>
      <w:rPr>
        <w:rFonts w:ascii="Arial" w:hAnsi="Arial" w:cs="Arial" w:hint="default"/>
      </w:rPr>
    </w:lvl>
    <w:lvl w:ilvl="6">
      <w:start w:val="1"/>
      <w:numFmt w:val="decimal"/>
      <w:lvlText w:val="%1.%2.%3.%4.%5.%6.%7"/>
      <w:lvlJc w:val="left"/>
      <w:pPr>
        <w:tabs>
          <w:tab w:val="num" w:pos="5760"/>
        </w:tabs>
        <w:ind w:left="5760" w:hanging="1440"/>
      </w:pPr>
      <w:rPr>
        <w:rFonts w:ascii="Arial" w:hAnsi="Arial" w:cs="Arial" w:hint="default"/>
      </w:rPr>
    </w:lvl>
    <w:lvl w:ilvl="7">
      <w:start w:val="1"/>
      <w:numFmt w:val="decimal"/>
      <w:lvlText w:val="%1.%2.%3.%4.%5.%6.%7.%8"/>
      <w:lvlJc w:val="left"/>
      <w:pPr>
        <w:tabs>
          <w:tab w:val="num" w:pos="6840"/>
        </w:tabs>
        <w:ind w:left="6840" w:hanging="1800"/>
      </w:pPr>
      <w:rPr>
        <w:rFonts w:ascii="Arial" w:hAnsi="Arial" w:cs="Arial" w:hint="default"/>
      </w:rPr>
    </w:lvl>
    <w:lvl w:ilvl="8">
      <w:start w:val="1"/>
      <w:numFmt w:val="decimal"/>
      <w:lvlText w:val="%1.%2.%3.%4.%5.%6.%7.%8.%9"/>
      <w:lvlJc w:val="left"/>
      <w:pPr>
        <w:tabs>
          <w:tab w:val="num" w:pos="7560"/>
        </w:tabs>
        <w:ind w:left="7560" w:hanging="1800"/>
      </w:pPr>
      <w:rPr>
        <w:rFonts w:ascii="Arial" w:hAnsi="Arial" w:cs="Arial" w:hint="default"/>
      </w:rPr>
    </w:lvl>
  </w:abstractNum>
  <w:abstractNum w:abstractNumId="9">
    <w:nsid w:val="13DB6C6D"/>
    <w:multiLevelType w:val="multilevel"/>
    <w:tmpl w:val="E0E2CE1C"/>
    <w:lvl w:ilvl="0">
      <w:start w:val="2"/>
      <w:numFmt w:val="decimal"/>
      <w:lvlText w:val="%1"/>
      <w:lvlJc w:val="left"/>
      <w:pPr>
        <w:tabs>
          <w:tab w:val="num" w:pos="720"/>
        </w:tabs>
        <w:ind w:left="720" w:hanging="720"/>
      </w:pPr>
      <w:rPr>
        <w:rFonts w:ascii="Arial" w:hAnsi="Arial" w:cs="Arial" w:hint="default"/>
      </w:rPr>
    </w:lvl>
    <w:lvl w:ilvl="1">
      <w:start w:val="1"/>
      <w:numFmt w:val="none"/>
      <w:lvlText w:val="2.1"/>
      <w:lvlJc w:val="left"/>
      <w:pPr>
        <w:tabs>
          <w:tab w:val="num" w:pos="1440"/>
        </w:tabs>
        <w:ind w:left="1440" w:hanging="720"/>
      </w:pPr>
      <w:rPr>
        <w:rFonts w:ascii="Arial" w:hAnsi="Arial" w:cs="Arial" w:hint="default"/>
        <w:b/>
      </w:rPr>
    </w:lvl>
    <w:lvl w:ilvl="2">
      <w:start w:val="2"/>
      <w:numFmt w:val="decimal"/>
      <w:lvlText w:val="4.%2%3.3"/>
      <w:lvlJc w:val="left"/>
      <w:pPr>
        <w:tabs>
          <w:tab w:val="num" w:pos="2160"/>
        </w:tabs>
        <w:ind w:left="2160" w:hanging="720"/>
      </w:pPr>
      <w:rPr>
        <w:rFonts w:ascii="Arial" w:hAnsi="Arial" w:cs="Arial" w:hint="default"/>
      </w:rPr>
    </w:lvl>
    <w:lvl w:ilvl="3">
      <w:start w:val="1"/>
      <w:numFmt w:val="decimal"/>
      <w:lvlText w:val="%1.%2.%3.%4"/>
      <w:lvlJc w:val="left"/>
      <w:pPr>
        <w:tabs>
          <w:tab w:val="num" w:pos="3240"/>
        </w:tabs>
        <w:ind w:left="3240" w:hanging="1080"/>
      </w:pPr>
      <w:rPr>
        <w:rFonts w:ascii="Arial" w:hAnsi="Arial" w:cs="Arial" w:hint="default"/>
      </w:rPr>
    </w:lvl>
    <w:lvl w:ilvl="4">
      <w:start w:val="1"/>
      <w:numFmt w:val="decimal"/>
      <w:lvlText w:val="%1.%2.%3.%4.%5"/>
      <w:lvlJc w:val="left"/>
      <w:pPr>
        <w:tabs>
          <w:tab w:val="num" w:pos="3960"/>
        </w:tabs>
        <w:ind w:left="3960" w:hanging="1080"/>
      </w:pPr>
      <w:rPr>
        <w:rFonts w:ascii="Arial" w:hAnsi="Arial" w:cs="Arial" w:hint="default"/>
      </w:rPr>
    </w:lvl>
    <w:lvl w:ilvl="5">
      <w:start w:val="1"/>
      <w:numFmt w:val="decimal"/>
      <w:lvlText w:val="%1.%2.%3.%4.%5.%6"/>
      <w:lvlJc w:val="left"/>
      <w:pPr>
        <w:tabs>
          <w:tab w:val="num" w:pos="5040"/>
        </w:tabs>
        <w:ind w:left="5040" w:hanging="1440"/>
      </w:pPr>
      <w:rPr>
        <w:rFonts w:ascii="Arial" w:hAnsi="Arial" w:cs="Arial" w:hint="default"/>
      </w:rPr>
    </w:lvl>
    <w:lvl w:ilvl="6">
      <w:start w:val="1"/>
      <w:numFmt w:val="decimal"/>
      <w:lvlText w:val="%1.%2.%3.%4.%5.%6.%7"/>
      <w:lvlJc w:val="left"/>
      <w:pPr>
        <w:tabs>
          <w:tab w:val="num" w:pos="5760"/>
        </w:tabs>
        <w:ind w:left="5760" w:hanging="1440"/>
      </w:pPr>
      <w:rPr>
        <w:rFonts w:ascii="Arial" w:hAnsi="Arial" w:cs="Arial" w:hint="default"/>
      </w:rPr>
    </w:lvl>
    <w:lvl w:ilvl="7">
      <w:start w:val="1"/>
      <w:numFmt w:val="decimal"/>
      <w:lvlText w:val="%1.%2.%3.%4.%5.%6.%7.%8"/>
      <w:lvlJc w:val="left"/>
      <w:pPr>
        <w:tabs>
          <w:tab w:val="num" w:pos="6840"/>
        </w:tabs>
        <w:ind w:left="6840" w:hanging="1800"/>
      </w:pPr>
      <w:rPr>
        <w:rFonts w:ascii="Arial" w:hAnsi="Arial" w:cs="Arial" w:hint="default"/>
      </w:rPr>
    </w:lvl>
    <w:lvl w:ilvl="8">
      <w:start w:val="1"/>
      <w:numFmt w:val="decimal"/>
      <w:lvlText w:val="%1.%2.%3.%4.%5.%6.%7.%8.%9"/>
      <w:lvlJc w:val="left"/>
      <w:pPr>
        <w:tabs>
          <w:tab w:val="num" w:pos="7560"/>
        </w:tabs>
        <w:ind w:left="7560" w:hanging="1800"/>
      </w:pPr>
      <w:rPr>
        <w:rFonts w:ascii="Arial" w:hAnsi="Arial" w:cs="Arial" w:hint="default"/>
      </w:rPr>
    </w:lvl>
  </w:abstractNum>
  <w:abstractNum w:abstractNumId="10">
    <w:nsid w:val="17570B60"/>
    <w:multiLevelType w:val="hybridMultilevel"/>
    <w:tmpl w:val="C2A26094"/>
    <w:lvl w:ilvl="0" w:tplc="FE360938">
      <w:start w:val="1"/>
      <w:numFmt w:val="bullet"/>
      <w:lvlText w:val=""/>
      <w:lvlPicBulletId w:val="0"/>
      <w:lvlJc w:val="left"/>
      <w:pPr>
        <w:tabs>
          <w:tab w:val="num" w:pos="2160"/>
        </w:tabs>
        <w:ind w:left="2160" w:hanging="360"/>
      </w:pPr>
      <w:rPr>
        <w:rFonts w:ascii="Symbol" w:hAnsi="Symbol" w:hint="default"/>
        <w:color w:val="auto"/>
      </w:rPr>
    </w:lvl>
    <w:lvl w:ilvl="1" w:tplc="EAE01ED8">
      <w:start w:val="4"/>
      <w:numFmt w:val="decimal"/>
      <w:lvlText w:val="%2."/>
      <w:lvlJc w:val="left"/>
      <w:pPr>
        <w:tabs>
          <w:tab w:val="num" w:pos="2040"/>
        </w:tabs>
        <w:ind w:left="2040" w:hanging="360"/>
      </w:pPr>
      <w:rPr>
        <w:rFonts w:hint="default"/>
        <w:color w:val="auto"/>
      </w:rPr>
    </w:lvl>
    <w:lvl w:ilvl="2" w:tplc="0809001B" w:tentative="1">
      <w:start w:val="1"/>
      <w:numFmt w:val="lowerRoman"/>
      <w:lvlText w:val="%3."/>
      <w:lvlJc w:val="right"/>
      <w:pPr>
        <w:tabs>
          <w:tab w:val="num" w:pos="2760"/>
        </w:tabs>
        <w:ind w:left="2760" w:hanging="180"/>
      </w:pPr>
    </w:lvl>
    <w:lvl w:ilvl="3" w:tplc="0809000F" w:tentative="1">
      <w:start w:val="1"/>
      <w:numFmt w:val="decimal"/>
      <w:lvlText w:val="%4."/>
      <w:lvlJc w:val="left"/>
      <w:pPr>
        <w:tabs>
          <w:tab w:val="num" w:pos="3480"/>
        </w:tabs>
        <w:ind w:left="3480" w:hanging="360"/>
      </w:pPr>
    </w:lvl>
    <w:lvl w:ilvl="4" w:tplc="08090019" w:tentative="1">
      <w:start w:val="1"/>
      <w:numFmt w:val="lowerLetter"/>
      <w:lvlText w:val="%5."/>
      <w:lvlJc w:val="left"/>
      <w:pPr>
        <w:tabs>
          <w:tab w:val="num" w:pos="4200"/>
        </w:tabs>
        <w:ind w:left="4200" w:hanging="360"/>
      </w:pPr>
    </w:lvl>
    <w:lvl w:ilvl="5" w:tplc="0809001B" w:tentative="1">
      <w:start w:val="1"/>
      <w:numFmt w:val="lowerRoman"/>
      <w:lvlText w:val="%6."/>
      <w:lvlJc w:val="right"/>
      <w:pPr>
        <w:tabs>
          <w:tab w:val="num" w:pos="4920"/>
        </w:tabs>
        <w:ind w:left="4920" w:hanging="180"/>
      </w:pPr>
    </w:lvl>
    <w:lvl w:ilvl="6" w:tplc="0809000F" w:tentative="1">
      <w:start w:val="1"/>
      <w:numFmt w:val="decimal"/>
      <w:lvlText w:val="%7."/>
      <w:lvlJc w:val="left"/>
      <w:pPr>
        <w:tabs>
          <w:tab w:val="num" w:pos="5640"/>
        </w:tabs>
        <w:ind w:left="5640" w:hanging="360"/>
      </w:pPr>
    </w:lvl>
    <w:lvl w:ilvl="7" w:tplc="08090019" w:tentative="1">
      <w:start w:val="1"/>
      <w:numFmt w:val="lowerLetter"/>
      <w:lvlText w:val="%8."/>
      <w:lvlJc w:val="left"/>
      <w:pPr>
        <w:tabs>
          <w:tab w:val="num" w:pos="6360"/>
        </w:tabs>
        <w:ind w:left="6360" w:hanging="360"/>
      </w:pPr>
    </w:lvl>
    <w:lvl w:ilvl="8" w:tplc="0809001B" w:tentative="1">
      <w:start w:val="1"/>
      <w:numFmt w:val="lowerRoman"/>
      <w:lvlText w:val="%9."/>
      <w:lvlJc w:val="right"/>
      <w:pPr>
        <w:tabs>
          <w:tab w:val="num" w:pos="7080"/>
        </w:tabs>
        <w:ind w:left="7080" w:hanging="180"/>
      </w:pPr>
    </w:lvl>
  </w:abstractNum>
  <w:abstractNum w:abstractNumId="11">
    <w:nsid w:val="17C9395C"/>
    <w:multiLevelType w:val="multilevel"/>
    <w:tmpl w:val="56F42AD2"/>
    <w:lvl w:ilvl="0">
      <w:start w:val="2"/>
      <w:numFmt w:val="decimal"/>
      <w:lvlText w:val="%1"/>
      <w:lvlJc w:val="left"/>
      <w:pPr>
        <w:tabs>
          <w:tab w:val="num" w:pos="720"/>
        </w:tabs>
        <w:ind w:left="720" w:hanging="720"/>
      </w:pPr>
      <w:rPr>
        <w:rFonts w:ascii="Arial" w:hAnsi="Arial" w:cs="Arial" w:hint="default"/>
      </w:rPr>
    </w:lvl>
    <w:lvl w:ilvl="1">
      <w:start w:val="1"/>
      <w:numFmt w:val="none"/>
      <w:lvlText w:val="2.1"/>
      <w:lvlJc w:val="left"/>
      <w:pPr>
        <w:tabs>
          <w:tab w:val="num" w:pos="1440"/>
        </w:tabs>
        <w:ind w:left="1440" w:hanging="720"/>
      </w:pPr>
      <w:rPr>
        <w:rFonts w:ascii="Arial" w:hAnsi="Arial" w:cs="Arial" w:hint="default"/>
        <w:b/>
      </w:rPr>
    </w:lvl>
    <w:lvl w:ilvl="2">
      <w:start w:val="1"/>
      <w:numFmt w:val="decimal"/>
      <w:lvlText w:val="4.%2%3.2"/>
      <w:lvlJc w:val="left"/>
      <w:pPr>
        <w:tabs>
          <w:tab w:val="num" w:pos="2160"/>
        </w:tabs>
        <w:ind w:left="2160" w:hanging="720"/>
      </w:pPr>
      <w:rPr>
        <w:rFonts w:ascii="Arial" w:hAnsi="Arial" w:cs="Arial" w:hint="default"/>
      </w:rPr>
    </w:lvl>
    <w:lvl w:ilvl="3">
      <w:start w:val="1"/>
      <w:numFmt w:val="decimal"/>
      <w:lvlText w:val="%1.%2.%3.%4"/>
      <w:lvlJc w:val="left"/>
      <w:pPr>
        <w:tabs>
          <w:tab w:val="num" w:pos="3240"/>
        </w:tabs>
        <w:ind w:left="3240" w:hanging="1080"/>
      </w:pPr>
      <w:rPr>
        <w:rFonts w:ascii="Arial" w:hAnsi="Arial" w:cs="Arial" w:hint="default"/>
      </w:rPr>
    </w:lvl>
    <w:lvl w:ilvl="4">
      <w:start w:val="1"/>
      <w:numFmt w:val="decimal"/>
      <w:lvlText w:val="%1.%2.%3.%4.%5"/>
      <w:lvlJc w:val="left"/>
      <w:pPr>
        <w:tabs>
          <w:tab w:val="num" w:pos="3960"/>
        </w:tabs>
        <w:ind w:left="3960" w:hanging="1080"/>
      </w:pPr>
      <w:rPr>
        <w:rFonts w:ascii="Arial" w:hAnsi="Arial" w:cs="Arial" w:hint="default"/>
      </w:rPr>
    </w:lvl>
    <w:lvl w:ilvl="5">
      <w:start w:val="1"/>
      <w:numFmt w:val="decimal"/>
      <w:lvlText w:val="%1.%2.%3.%4.%5.%6"/>
      <w:lvlJc w:val="left"/>
      <w:pPr>
        <w:tabs>
          <w:tab w:val="num" w:pos="5040"/>
        </w:tabs>
        <w:ind w:left="5040" w:hanging="1440"/>
      </w:pPr>
      <w:rPr>
        <w:rFonts w:ascii="Arial" w:hAnsi="Arial" w:cs="Arial" w:hint="default"/>
      </w:rPr>
    </w:lvl>
    <w:lvl w:ilvl="6">
      <w:start w:val="1"/>
      <w:numFmt w:val="decimal"/>
      <w:lvlText w:val="%1.%2.%3.%4.%5.%6.%7"/>
      <w:lvlJc w:val="left"/>
      <w:pPr>
        <w:tabs>
          <w:tab w:val="num" w:pos="5760"/>
        </w:tabs>
        <w:ind w:left="5760" w:hanging="1440"/>
      </w:pPr>
      <w:rPr>
        <w:rFonts w:ascii="Arial" w:hAnsi="Arial" w:cs="Arial" w:hint="default"/>
      </w:rPr>
    </w:lvl>
    <w:lvl w:ilvl="7">
      <w:start w:val="1"/>
      <w:numFmt w:val="decimal"/>
      <w:lvlText w:val="%1.%2.%3.%4.%5.%6.%7.%8"/>
      <w:lvlJc w:val="left"/>
      <w:pPr>
        <w:tabs>
          <w:tab w:val="num" w:pos="6840"/>
        </w:tabs>
        <w:ind w:left="6840" w:hanging="1800"/>
      </w:pPr>
      <w:rPr>
        <w:rFonts w:ascii="Arial" w:hAnsi="Arial" w:cs="Arial" w:hint="default"/>
      </w:rPr>
    </w:lvl>
    <w:lvl w:ilvl="8">
      <w:start w:val="1"/>
      <w:numFmt w:val="decimal"/>
      <w:lvlText w:val="%1.%2.%3.%4.%5.%6.%7.%8.%9"/>
      <w:lvlJc w:val="left"/>
      <w:pPr>
        <w:tabs>
          <w:tab w:val="num" w:pos="7560"/>
        </w:tabs>
        <w:ind w:left="7560" w:hanging="1800"/>
      </w:pPr>
      <w:rPr>
        <w:rFonts w:ascii="Arial" w:hAnsi="Arial" w:cs="Arial" w:hint="default"/>
      </w:rPr>
    </w:lvl>
  </w:abstractNum>
  <w:abstractNum w:abstractNumId="12">
    <w:nsid w:val="188C6414"/>
    <w:multiLevelType w:val="multilevel"/>
    <w:tmpl w:val="39B89E4E"/>
    <w:lvl w:ilvl="0">
      <w:start w:val="2"/>
      <w:numFmt w:val="decimal"/>
      <w:lvlText w:val="%1"/>
      <w:lvlJc w:val="left"/>
      <w:pPr>
        <w:tabs>
          <w:tab w:val="num" w:pos="720"/>
        </w:tabs>
        <w:ind w:left="720" w:hanging="720"/>
      </w:pPr>
      <w:rPr>
        <w:rFonts w:hint="default"/>
      </w:rPr>
    </w:lvl>
    <w:lvl w:ilvl="1">
      <w:start w:val="1"/>
      <w:numFmt w:val="none"/>
      <w:lvlText w:val="4.3"/>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3">
    <w:nsid w:val="1AF72448"/>
    <w:multiLevelType w:val="hybridMultilevel"/>
    <w:tmpl w:val="3C8E69AE"/>
    <w:lvl w:ilvl="0" w:tplc="FE360938">
      <w:start w:val="1"/>
      <w:numFmt w:val="bullet"/>
      <w:lvlText w:val=""/>
      <w:lvlPicBulletId w:val="0"/>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1B7E72DB"/>
    <w:multiLevelType w:val="multilevel"/>
    <w:tmpl w:val="9A2865DC"/>
    <w:lvl w:ilvl="0">
      <w:start w:val="2"/>
      <w:numFmt w:val="decimal"/>
      <w:lvlText w:val="%1"/>
      <w:lvlJc w:val="left"/>
      <w:pPr>
        <w:tabs>
          <w:tab w:val="num" w:pos="720"/>
        </w:tabs>
        <w:ind w:left="720" w:hanging="720"/>
      </w:pPr>
      <w:rPr>
        <w:rFonts w:hint="default"/>
      </w:rPr>
    </w:lvl>
    <w:lvl w:ilvl="1">
      <w:start w:val="1"/>
      <w:numFmt w:val="none"/>
      <w:lvlText w:val="4.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5">
    <w:nsid w:val="1D6F55CD"/>
    <w:multiLevelType w:val="hybridMultilevel"/>
    <w:tmpl w:val="9F32EC46"/>
    <w:lvl w:ilvl="0" w:tplc="BBE252DC">
      <w:start w:val="1"/>
      <w:numFmt w:val="decimal"/>
      <w:lvlText w:val="%1."/>
      <w:lvlJc w:val="left"/>
      <w:pPr>
        <w:tabs>
          <w:tab w:val="num" w:pos="1800"/>
        </w:tabs>
        <w:ind w:left="1800" w:hanging="360"/>
      </w:pPr>
      <w:rPr>
        <w:rFonts w:hint="default"/>
        <w:b w:val="0"/>
        <w:i w:val="0"/>
        <w:lang w:val="id-ID"/>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25380388"/>
    <w:multiLevelType w:val="multilevel"/>
    <w:tmpl w:val="C3DE9042"/>
    <w:lvl w:ilvl="0">
      <w:start w:val="2"/>
      <w:numFmt w:val="decimal"/>
      <w:lvlText w:val="%1"/>
      <w:lvlJc w:val="left"/>
      <w:pPr>
        <w:tabs>
          <w:tab w:val="num" w:pos="720"/>
        </w:tabs>
        <w:ind w:left="720" w:hanging="720"/>
      </w:pPr>
      <w:rPr>
        <w:rFonts w:ascii="Arial" w:hAnsi="Arial" w:cs="Arial" w:hint="default"/>
      </w:rPr>
    </w:lvl>
    <w:lvl w:ilvl="1">
      <w:start w:val="1"/>
      <w:numFmt w:val="none"/>
      <w:lvlText w:val="3.4"/>
      <w:lvlJc w:val="left"/>
      <w:pPr>
        <w:tabs>
          <w:tab w:val="num" w:pos="1440"/>
        </w:tabs>
        <w:ind w:left="1440" w:hanging="720"/>
      </w:pPr>
      <w:rPr>
        <w:rFonts w:ascii="Arial" w:hAnsi="Arial" w:cs="Arial" w:hint="default"/>
        <w:b/>
      </w:rPr>
    </w:lvl>
    <w:lvl w:ilvl="2">
      <w:start w:val="1"/>
      <w:numFmt w:val="decimal"/>
      <w:lvlText w:val="%1.%2.%3"/>
      <w:lvlJc w:val="left"/>
      <w:pPr>
        <w:tabs>
          <w:tab w:val="num" w:pos="2160"/>
        </w:tabs>
        <w:ind w:left="2160" w:hanging="720"/>
      </w:pPr>
      <w:rPr>
        <w:rFonts w:ascii="Arial" w:hAnsi="Arial" w:cs="Arial" w:hint="default"/>
      </w:rPr>
    </w:lvl>
    <w:lvl w:ilvl="3">
      <w:start w:val="1"/>
      <w:numFmt w:val="decimal"/>
      <w:lvlText w:val="%1.%2.%3.%4"/>
      <w:lvlJc w:val="left"/>
      <w:pPr>
        <w:tabs>
          <w:tab w:val="num" w:pos="3240"/>
        </w:tabs>
        <w:ind w:left="3240" w:hanging="1080"/>
      </w:pPr>
      <w:rPr>
        <w:rFonts w:ascii="Arial" w:hAnsi="Arial" w:cs="Arial" w:hint="default"/>
      </w:rPr>
    </w:lvl>
    <w:lvl w:ilvl="4">
      <w:start w:val="1"/>
      <w:numFmt w:val="decimal"/>
      <w:lvlText w:val="%1.%2.%3.%4.%5"/>
      <w:lvlJc w:val="left"/>
      <w:pPr>
        <w:tabs>
          <w:tab w:val="num" w:pos="3960"/>
        </w:tabs>
        <w:ind w:left="3960" w:hanging="1080"/>
      </w:pPr>
      <w:rPr>
        <w:rFonts w:ascii="Arial" w:hAnsi="Arial" w:cs="Arial" w:hint="default"/>
      </w:rPr>
    </w:lvl>
    <w:lvl w:ilvl="5">
      <w:start w:val="1"/>
      <w:numFmt w:val="decimal"/>
      <w:lvlText w:val="%1.%2.%3.%4.%5.%6"/>
      <w:lvlJc w:val="left"/>
      <w:pPr>
        <w:tabs>
          <w:tab w:val="num" w:pos="5040"/>
        </w:tabs>
        <w:ind w:left="5040" w:hanging="1440"/>
      </w:pPr>
      <w:rPr>
        <w:rFonts w:ascii="Arial" w:hAnsi="Arial" w:cs="Arial" w:hint="default"/>
      </w:rPr>
    </w:lvl>
    <w:lvl w:ilvl="6">
      <w:start w:val="1"/>
      <w:numFmt w:val="decimal"/>
      <w:lvlText w:val="%1.%2.%3.%4.%5.%6.%7"/>
      <w:lvlJc w:val="left"/>
      <w:pPr>
        <w:tabs>
          <w:tab w:val="num" w:pos="5760"/>
        </w:tabs>
        <w:ind w:left="5760" w:hanging="1440"/>
      </w:pPr>
      <w:rPr>
        <w:rFonts w:ascii="Arial" w:hAnsi="Arial" w:cs="Arial" w:hint="default"/>
      </w:rPr>
    </w:lvl>
    <w:lvl w:ilvl="7">
      <w:start w:val="1"/>
      <w:numFmt w:val="decimal"/>
      <w:lvlText w:val="%1.%2.%3.%4.%5.%6.%7.%8"/>
      <w:lvlJc w:val="left"/>
      <w:pPr>
        <w:tabs>
          <w:tab w:val="num" w:pos="6840"/>
        </w:tabs>
        <w:ind w:left="6840" w:hanging="1800"/>
      </w:pPr>
      <w:rPr>
        <w:rFonts w:ascii="Arial" w:hAnsi="Arial" w:cs="Arial" w:hint="default"/>
      </w:rPr>
    </w:lvl>
    <w:lvl w:ilvl="8">
      <w:start w:val="1"/>
      <w:numFmt w:val="decimal"/>
      <w:lvlText w:val="%1.%2.%3.%4.%5.%6.%7.%8.%9"/>
      <w:lvlJc w:val="left"/>
      <w:pPr>
        <w:tabs>
          <w:tab w:val="num" w:pos="7560"/>
        </w:tabs>
        <w:ind w:left="7560" w:hanging="1800"/>
      </w:pPr>
      <w:rPr>
        <w:rFonts w:ascii="Arial" w:hAnsi="Arial" w:cs="Arial" w:hint="default"/>
      </w:rPr>
    </w:lvl>
  </w:abstractNum>
  <w:abstractNum w:abstractNumId="17">
    <w:nsid w:val="25C82F25"/>
    <w:multiLevelType w:val="multilevel"/>
    <w:tmpl w:val="33A6B3C2"/>
    <w:lvl w:ilvl="0">
      <w:start w:val="2"/>
      <w:numFmt w:val="decimal"/>
      <w:lvlText w:val="%1"/>
      <w:lvlJc w:val="left"/>
      <w:pPr>
        <w:tabs>
          <w:tab w:val="num" w:pos="720"/>
        </w:tabs>
        <w:ind w:left="720" w:hanging="720"/>
      </w:pPr>
      <w:rPr>
        <w:rFonts w:ascii="Arial" w:hAnsi="Arial" w:cs="Arial" w:hint="default"/>
      </w:rPr>
    </w:lvl>
    <w:lvl w:ilvl="1">
      <w:start w:val="1"/>
      <w:numFmt w:val="none"/>
      <w:lvlText w:val="3.1"/>
      <w:lvlJc w:val="left"/>
      <w:pPr>
        <w:tabs>
          <w:tab w:val="num" w:pos="1440"/>
        </w:tabs>
        <w:ind w:left="1440" w:hanging="720"/>
      </w:pPr>
      <w:rPr>
        <w:rFonts w:ascii="Arial" w:hAnsi="Arial" w:cs="Arial" w:hint="default"/>
        <w:b/>
      </w:rPr>
    </w:lvl>
    <w:lvl w:ilvl="2">
      <w:start w:val="1"/>
      <w:numFmt w:val="decimal"/>
      <w:lvlText w:val="%1.%2.%3"/>
      <w:lvlJc w:val="left"/>
      <w:pPr>
        <w:tabs>
          <w:tab w:val="num" w:pos="2160"/>
        </w:tabs>
        <w:ind w:left="2160" w:hanging="720"/>
      </w:pPr>
      <w:rPr>
        <w:rFonts w:ascii="Arial" w:hAnsi="Arial" w:cs="Arial" w:hint="default"/>
      </w:rPr>
    </w:lvl>
    <w:lvl w:ilvl="3">
      <w:start w:val="1"/>
      <w:numFmt w:val="decimal"/>
      <w:lvlText w:val="%1.%2.%3.%4"/>
      <w:lvlJc w:val="left"/>
      <w:pPr>
        <w:tabs>
          <w:tab w:val="num" w:pos="3240"/>
        </w:tabs>
        <w:ind w:left="3240" w:hanging="1080"/>
      </w:pPr>
      <w:rPr>
        <w:rFonts w:ascii="Arial" w:hAnsi="Arial" w:cs="Arial" w:hint="default"/>
      </w:rPr>
    </w:lvl>
    <w:lvl w:ilvl="4">
      <w:start w:val="1"/>
      <w:numFmt w:val="decimal"/>
      <w:lvlText w:val="%1.%2.%3.%4.%5"/>
      <w:lvlJc w:val="left"/>
      <w:pPr>
        <w:tabs>
          <w:tab w:val="num" w:pos="3960"/>
        </w:tabs>
        <w:ind w:left="3960" w:hanging="1080"/>
      </w:pPr>
      <w:rPr>
        <w:rFonts w:ascii="Arial" w:hAnsi="Arial" w:cs="Arial" w:hint="default"/>
      </w:rPr>
    </w:lvl>
    <w:lvl w:ilvl="5">
      <w:start w:val="1"/>
      <w:numFmt w:val="decimal"/>
      <w:lvlText w:val="%1.%2.%3.%4.%5.%6"/>
      <w:lvlJc w:val="left"/>
      <w:pPr>
        <w:tabs>
          <w:tab w:val="num" w:pos="5040"/>
        </w:tabs>
        <w:ind w:left="5040" w:hanging="1440"/>
      </w:pPr>
      <w:rPr>
        <w:rFonts w:ascii="Arial" w:hAnsi="Arial" w:cs="Arial" w:hint="default"/>
      </w:rPr>
    </w:lvl>
    <w:lvl w:ilvl="6">
      <w:start w:val="1"/>
      <w:numFmt w:val="decimal"/>
      <w:lvlText w:val="%1.%2.%3.%4.%5.%6.%7"/>
      <w:lvlJc w:val="left"/>
      <w:pPr>
        <w:tabs>
          <w:tab w:val="num" w:pos="5760"/>
        </w:tabs>
        <w:ind w:left="5760" w:hanging="1440"/>
      </w:pPr>
      <w:rPr>
        <w:rFonts w:ascii="Arial" w:hAnsi="Arial" w:cs="Arial" w:hint="default"/>
      </w:rPr>
    </w:lvl>
    <w:lvl w:ilvl="7">
      <w:start w:val="1"/>
      <w:numFmt w:val="decimal"/>
      <w:lvlText w:val="%1.%2.%3.%4.%5.%6.%7.%8"/>
      <w:lvlJc w:val="left"/>
      <w:pPr>
        <w:tabs>
          <w:tab w:val="num" w:pos="6840"/>
        </w:tabs>
        <w:ind w:left="6840" w:hanging="1800"/>
      </w:pPr>
      <w:rPr>
        <w:rFonts w:ascii="Arial" w:hAnsi="Arial" w:cs="Arial" w:hint="default"/>
      </w:rPr>
    </w:lvl>
    <w:lvl w:ilvl="8">
      <w:start w:val="1"/>
      <w:numFmt w:val="decimal"/>
      <w:lvlText w:val="%1.%2.%3.%4.%5.%6.%7.%8.%9"/>
      <w:lvlJc w:val="left"/>
      <w:pPr>
        <w:tabs>
          <w:tab w:val="num" w:pos="7560"/>
        </w:tabs>
        <w:ind w:left="7560" w:hanging="1800"/>
      </w:pPr>
      <w:rPr>
        <w:rFonts w:ascii="Arial" w:hAnsi="Arial" w:cs="Arial" w:hint="default"/>
      </w:rPr>
    </w:lvl>
  </w:abstractNum>
  <w:abstractNum w:abstractNumId="18">
    <w:nsid w:val="29710710"/>
    <w:multiLevelType w:val="multilevel"/>
    <w:tmpl w:val="D44E7552"/>
    <w:lvl w:ilvl="0">
      <w:start w:val="2"/>
      <w:numFmt w:val="decimal"/>
      <w:lvlText w:val="%1"/>
      <w:lvlJc w:val="left"/>
      <w:pPr>
        <w:tabs>
          <w:tab w:val="num" w:pos="720"/>
        </w:tabs>
        <w:ind w:left="720" w:hanging="720"/>
      </w:pPr>
      <w:rPr>
        <w:rFonts w:ascii="Arial" w:hAnsi="Arial" w:cs="Arial" w:hint="default"/>
      </w:rPr>
    </w:lvl>
    <w:lvl w:ilvl="1">
      <w:start w:val="1"/>
      <w:numFmt w:val="none"/>
      <w:lvlText w:val="2.1"/>
      <w:lvlJc w:val="left"/>
      <w:pPr>
        <w:tabs>
          <w:tab w:val="num" w:pos="1440"/>
        </w:tabs>
        <w:ind w:left="1440" w:hanging="720"/>
      </w:pPr>
      <w:rPr>
        <w:rFonts w:ascii="Arial" w:hAnsi="Arial" w:cs="Arial" w:hint="default"/>
        <w:b/>
      </w:rPr>
    </w:lvl>
    <w:lvl w:ilvl="2">
      <w:start w:val="1"/>
      <w:numFmt w:val="decimal"/>
      <w:lvlText w:val="4.%2%3.1"/>
      <w:lvlJc w:val="left"/>
      <w:pPr>
        <w:tabs>
          <w:tab w:val="num" w:pos="2160"/>
        </w:tabs>
        <w:ind w:left="2160" w:hanging="720"/>
      </w:pPr>
      <w:rPr>
        <w:rFonts w:ascii="Arial" w:hAnsi="Arial" w:cs="Arial" w:hint="default"/>
      </w:rPr>
    </w:lvl>
    <w:lvl w:ilvl="3">
      <w:start w:val="1"/>
      <w:numFmt w:val="decimal"/>
      <w:lvlText w:val="%1.%2.%3.%4"/>
      <w:lvlJc w:val="left"/>
      <w:pPr>
        <w:tabs>
          <w:tab w:val="num" w:pos="3240"/>
        </w:tabs>
        <w:ind w:left="3240" w:hanging="1080"/>
      </w:pPr>
      <w:rPr>
        <w:rFonts w:ascii="Arial" w:hAnsi="Arial" w:cs="Arial" w:hint="default"/>
      </w:rPr>
    </w:lvl>
    <w:lvl w:ilvl="4">
      <w:start w:val="1"/>
      <w:numFmt w:val="decimal"/>
      <w:lvlText w:val="%1.%2.%3.%4.%5"/>
      <w:lvlJc w:val="left"/>
      <w:pPr>
        <w:tabs>
          <w:tab w:val="num" w:pos="3960"/>
        </w:tabs>
        <w:ind w:left="3960" w:hanging="1080"/>
      </w:pPr>
      <w:rPr>
        <w:rFonts w:ascii="Arial" w:hAnsi="Arial" w:cs="Arial" w:hint="default"/>
      </w:rPr>
    </w:lvl>
    <w:lvl w:ilvl="5">
      <w:start w:val="1"/>
      <w:numFmt w:val="decimal"/>
      <w:lvlText w:val="%1.%2.%3.%4.%5.%6"/>
      <w:lvlJc w:val="left"/>
      <w:pPr>
        <w:tabs>
          <w:tab w:val="num" w:pos="5040"/>
        </w:tabs>
        <w:ind w:left="5040" w:hanging="1440"/>
      </w:pPr>
      <w:rPr>
        <w:rFonts w:ascii="Arial" w:hAnsi="Arial" w:cs="Arial" w:hint="default"/>
      </w:rPr>
    </w:lvl>
    <w:lvl w:ilvl="6">
      <w:start w:val="1"/>
      <w:numFmt w:val="decimal"/>
      <w:lvlText w:val="%1.%2.%3.%4.%5.%6.%7"/>
      <w:lvlJc w:val="left"/>
      <w:pPr>
        <w:tabs>
          <w:tab w:val="num" w:pos="5760"/>
        </w:tabs>
        <w:ind w:left="5760" w:hanging="1440"/>
      </w:pPr>
      <w:rPr>
        <w:rFonts w:ascii="Arial" w:hAnsi="Arial" w:cs="Arial" w:hint="default"/>
      </w:rPr>
    </w:lvl>
    <w:lvl w:ilvl="7">
      <w:start w:val="1"/>
      <w:numFmt w:val="decimal"/>
      <w:lvlText w:val="%1.%2.%3.%4.%5.%6.%7.%8"/>
      <w:lvlJc w:val="left"/>
      <w:pPr>
        <w:tabs>
          <w:tab w:val="num" w:pos="6840"/>
        </w:tabs>
        <w:ind w:left="6840" w:hanging="1800"/>
      </w:pPr>
      <w:rPr>
        <w:rFonts w:ascii="Arial" w:hAnsi="Arial" w:cs="Arial" w:hint="default"/>
      </w:rPr>
    </w:lvl>
    <w:lvl w:ilvl="8">
      <w:start w:val="1"/>
      <w:numFmt w:val="decimal"/>
      <w:lvlText w:val="%1.%2.%3.%4.%5.%6.%7.%8.%9"/>
      <w:lvlJc w:val="left"/>
      <w:pPr>
        <w:tabs>
          <w:tab w:val="num" w:pos="7560"/>
        </w:tabs>
        <w:ind w:left="7560" w:hanging="1800"/>
      </w:pPr>
      <w:rPr>
        <w:rFonts w:ascii="Arial" w:hAnsi="Arial" w:cs="Arial" w:hint="default"/>
      </w:rPr>
    </w:lvl>
  </w:abstractNum>
  <w:abstractNum w:abstractNumId="19">
    <w:nsid w:val="2B3E176F"/>
    <w:multiLevelType w:val="hybridMultilevel"/>
    <w:tmpl w:val="44BC5460"/>
    <w:lvl w:ilvl="0" w:tplc="FE360938">
      <w:start w:val="1"/>
      <w:numFmt w:val="bullet"/>
      <w:lvlText w:val=""/>
      <w:lvlPicBulletId w:val="0"/>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2DA70CEA"/>
    <w:multiLevelType w:val="multilevel"/>
    <w:tmpl w:val="A5FAFB4E"/>
    <w:lvl w:ilvl="0">
      <w:start w:val="3"/>
      <w:numFmt w:val="decimal"/>
      <w:lvlText w:val="%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nsid w:val="34D20E04"/>
    <w:multiLevelType w:val="hybridMultilevel"/>
    <w:tmpl w:val="DC568202"/>
    <w:lvl w:ilvl="0" w:tplc="F7C60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8BE18D7"/>
    <w:multiLevelType w:val="multilevel"/>
    <w:tmpl w:val="0DF0F956"/>
    <w:lvl w:ilvl="0">
      <w:start w:val="2"/>
      <w:numFmt w:val="decimal"/>
      <w:lvlText w:val="%1"/>
      <w:lvlJc w:val="left"/>
      <w:pPr>
        <w:tabs>
          <w:tab w:val="num" w:pos="720"/>
        </w:tabs>
        <w:ind w:left="720" w:hanging="720"/>
      </w:pPr>
      <w:rPr>
        <w:rFonts w:ascii="Arial" w:hAnsi="Arial" w:cs="Arial" w:hint="default"/>
      </w:rPr>
    </w:lvl>
    <w:lvl w:ilvl="1">
      <w:start w:val="1"/>
      <w:numFmt w:val="none"/>
      <w:lvlText w:val="3.5"/>
      <w:lvlJc w:val="left"/>
      <w:pPr>
        <w:tabs>
          <w:tab w:val="num" w:pos="862"/>
        </w:tabs>
        <w:ind w:left="862" w:hanging="720"/>
      </w:pPr>
      <w:rPr>
        <w:rFonts w:ascii="Arial" w:hAnsi="Arial" w:cs="Arial" w:hint="default"/>
        <w:b/>
      </w:rPr>
    </w:lvl>
    <w:lvl w:ilvl="2">
      <w:start w:val="1"/>
      <w:numFmt w:val="decimal"/>
      <w:lvlText w:val="%1.%2.%3"/>
      <w:lvlJc w:val="left"/>
      <w:pPr>
        <w:tabs>
          <w:tab w:val="num" w:pos="2160"/>
        </w:tabs>
        <w:ind w:left="2160" w:hanging="720"/>
      </w:pPr>
      <w:rPr>
        <w:rFonts w:ascii="Arial" w:hAnsi="Arial" w:cs="Arial" w:hint="default"/>
      </w:rPr>
    </w:lvl>
    <w:lvl w:ilvl="3">
      <w:start w:val="1"/>
      <w:numFmt w:val="decimal"/>
      <w:lvlText w:val="%1.%2.%3.%4"/>
      <w:lvlJc w:val="left"/>
      <w:pPr>
        <w:tabs>
          <w:tab w:val="num" w:pos="3240"/>
        </w:tabs>
        <w:ind w:left="3240" w:hanging="1080"/>
      </w:pPr>
      <w:rPr>
        <w:rFonts w:ascii="Arial" w:hAnsi="Arial" w:cs="Arial" w:hint="default"/>
      </w:rPr>
    </w:lvl>
    <w:lvl w:ilvl="4">
      <w:start w:val="1"/>
      <w:numFmt w:val="decimal"/>
      <w:lvlText w:val="%1.%2.%3.%4.%5"/>
      <w:lvlJc w:val="left"/>
      <w:pPr>
        <w:tabs>
          <w:tab w:val="num" w:pos="3960"/>
        </w:tabs>
        <w:ind w:left="3960" w:hanging="1080"/>
      </w:pPr>
      <w:rPr>
        <w:rFonts w:ascii="Arial" w:hAnsi="Arial" w:cs="Arial" w:hint="default"/>
      </w:rPr>
    </w:lvl>
    <w:lvl w:ilvl="5">
      <w:start w:val="1"/>
      <w:numFmt w:val="decimal"/>
      <w:lvlText w:val="%1.%2.%3.%4.%5.%6"/>
      <w:lvlJc w:val="left"/>
      <w:pPr>
        <w:tabs>
          <w:tab w:val="num" w:pos="5040"/>
        </w:tabs>
        <w:ind w:left="5040" w:hanging="1440"/>
      </w:pPr>
      <w:rPr>
        <w:rFonts w:ascii="Arial" w:hAnsi="Arial" w:cs="Arial" w:hint="default"/>
      </w:rPr>
    </w:lvl>
    <w:lvl w:ilvl="6">
      <w:start w:val="1"/>
      <w:numFmt w:val="decimal"/>
      <w:lvlText w:val="%1.%2.%3.%4.%5.%6.%7"/>
      <w:lvlJc w:val="left"/>
      <w:pPr>
        <w:tabs>
          <w:tab w:val="num" w:pos="5760"/>
        </w:tabs>
        <w:ind w:left="5760" w:hanging="1440"/>
      </w:pPr>
      <w:rPr>
        <w:rFonts w:ascii="Arial" w:hAnsi="Arial" w:cs="Arial" w:hint="default"/>
      </w:rPr>
    </w:lvl>
    <w:lvl w:ilvl="7">
      <w:start w:val="1"/>
      <w:numFmt w:val="decimal"/>
      <w:lvlText w:val="%1.%2.%3.%4.%5.%6.%7.%8"/>
      <w:lvlJc w:val="left"/>
      <w:pPr>
        <w:tabs>
          <w:tab w:val="num" w:pos="6840"/>
        </w:tabs>
        <w:ind w:left="6840" w:hanging="1800"/>
      </w:pPr>
      <w:rPr>
        <w:rFonts w:ascii="Arial" w:hAnsi="Arial" w:cs="Arial" w:hint="default"/>
      </w:rPr>
    </w:lvl>
    <w:lvl w:ilvl="8">
      <w:start w:val="1"/>
      <w:numFmt w:val="decimal"/>
      <w:lvlText w:val="%1.%2.%3.%4.%5.%6.%7.%8.%9"/>
      <w:lvlJc w:val="left"/>
      <w:pPr>
        <w:tabs>
          <w:tab w:val="num" w:pos="7560"/>
        </w:tabs>
        <w:ind w:left="7560" w:hanging="1800"/>
      </w:pPr>
      <w:rPr>
        <w:rFonts w:ascii="Arial" w:hAnsi="Arial" w:cs="Arial" w:hint="default"/>
      </w:rPr>
    </w:lvl>
  </w:abstractNum>
  <w:abstractNum w:abstractNumId="23">
    <w:nsid w:val="3D49487A"/>
    <w:multiLevelType w:val="hybridMultilevel"/>
    <w:tmpl w:val="540CE17C"/>
    <w:lvl w:ilvl="0" w:tplc="04090009">
      <w:start w:val="1"/>
      <w:numFmt w:val="bullet"/>
      <w:lvlText w:val=""/>
      <w:lvlJc w:val="left"/>
      <w:pPr>
        <w:tabs>
          <w:tab w:val="num" w:pos="1980"/>
        </w:tabs>
        <w:ind w:left="1980" w:hanging="360"/>
      </w:pPr>
      <w:rPr>
        <w:rFonts w:ascii="Wingdings" w:hAnsi="Wingdings" w:hint="default"/>
      </w:rPr>
    </w:lvl>
    <w:lvl w:ilvl="1" w:tplc="04090003" w:tentative="1">
      <w:start w:val="1"/>
      <w:numFmt w:val="bullet"/>
      <w:lvlText w:val="o"/>
      <w:lvlJc w:val="left"/>
      <w:pPr>
        <w:tabs>
          <w:tab w:val="num" w:pos="2700"/>
        </w:tabs>
        <w:ind w:left="2700" w:hanging="360"/>
      </w:pPr>
      <w:rPr>
        <w:rFonts w:ascii="Courier New" w:hAnsi="Courier New" w:cs="Courier New" w:hint="default"/>
      </w:rPr>
    </w:lvl>
    <w:lvl w:ilvl="2" w:tplc="04090005" w:tentative="1">
      <w:start w:val="1"/>
      <w:numFmt w:val="bullet"/>
      <w:lvlText w:val=""/>
      <w:lvlJc w:val="left"/>
      <w:pPr>
        <w:tabs>
          <w:tab w:val="num" w:pos="3420"/>
        </w:tabs>
        <w:ind w:left="3420" w:hanging="360"/>
      </w:pPr>
      <w:rPr>
        <w:rFonts w:ascii="Wingdings" w:hAnsi="Wingdings" w:hint="default"/>
      </w:rPr>
    </w:lvl>
    <w:lvl w:ilvl="3" w:tplc="04090001" w:tentative="1">
      <w:start w:val="1"/>
      <w:numFmt w:val="bullet"/>
      <w:lvlText w:val=""/>
      <w:lvlJc w:val="left"/>
      <w:pPr>
        <w:tabs>
          <w:tab w:val="num" w:pos="4140"/>
        </w:tabs>
        <w:ind w:left="4140" w:hanging="360"/>
      </w:pPr>
      <w:rPr>
        <w:rFonts w:ascii="Symbol" w:hAnsi="Symbol" w:hint="default"/>
      </w:rPr>
    </w:lvl>
    <w:lvl w:ilvl="4" w:tplc="04090003" w:tentative="1">
      <w:start w:val="1"/>
      <w:numFmt w:val="bullet"/>
      <w:lvlText w:val="o"/>
      <w:lvlJc w:val="left"/>
      <w:pPr>
        <w:tabs>
          <w:tab w:val="num" w:pos="4860"/>
        </w:tabs>
        <w:ind w:left="4860" w:hanging="360"/>
      </w:pPr>
      <w:rPr>
        <w:rFonts w:ascii="Courier New" w:hAnsi="Courier New" w:cs="Courier New" w:hint="default"/>
      </w:rPr>
    </w:lvl>
    <w:lvl w:ilvl="5" w:tplc="04090005" w:tentative="1">
      <w:start w:val="1"/>
      <w:numFmt w:val="bullet"/>
      <w:lvlText w:val=""/>
      <w:lvlJc w:val="left"/>
      <w:pPr>
        <w:tabs>
          <w:tab w:val="num" w:pos="5580"/>
        </w:tabs>
        <w:ind w:left="5580" w:hanging="360"/>
      </w:pPr>
      <w:rPr>
        <w:rFonts w:ascii="Wingdings" w:hAnsi="Wingdings" w:hint="default"/>
      </w:rPr>
    </w:lvl>
    <w:lvl w:ilvl="6" w:tplc="04090001" w:tentative="1">
      <w:start w:val="1"/>
      <w:numFmt w:val="bullet"/>
      <w:lvlText w:val=""/>
      <w:lvlJc w:val="left"/>
      <w:pPr>
        <w:tabs>
          <w:tab w:val="num" w:pos="6300"/>
        </w:tabs>
        <w:ind w:left="6300" w:hanging="360"/>
      </w:pPr>
      <w:rPr>
        <w:rFonts w:ascii="Symbol" w:hAnsi="Symbol" w:hint="default"/>
      </w:rPr>
    </w:lvl>
    <w:lvl w:ilvl="7" w:tplc="04090003" w:tentative="1">
      <w:start w:val="1"/>
      <w:numFmt w:val="bullet"/>
      <w:lvlText w:val="o"/>
      <w:lvlJc w:val="left"/>
      <w:pPr>
        <w:tabs>
          <w:tab w:val="num" w:pos="7020"/>
        </w:tabs>
        <w:ind w:left="7020" w:hanging="360"/>
      </w:pPr>
      <w:rPr>
        <w:rFonts w:ascii="Courier New" w:hAnsi="Courier New" w:cs="Courier New" w:hint="default"/>
      </w:rPr>
    </w:lvl>
    <w:lvl w:ilvl="8" w:tplc="04090005" w:tentative="1">
      <w:start w:val="1"/>
      <w:numFmt w:val="bullet"/>
      <w:lvlText w:val=""/>
      <w:lvlJc w:val="left"/>
      <w:pPr>
        <w:tabs>
          <w:tab w:val="num" w:pos="7740"/>
        </w:tabs>
        <w:ind w:left="7740" w:hanging="360"/>
      </w:pPr>
      <w:rPr>
        <w:rFonts w:ascii="Wingdings" w:hAnsi="Wingdings" w:hint="default"/>
      </w:rPr>
    </w:lvl>
  </w:abstractNum>
  <w:abstractNum w:abstractNumId="24">
    <w:nsid w:val="51420560"/>
    <w:multiLevelType w:val="hybridMultilevel"/>
    <w:tmpl w:val="E2A0CA7C"/>
    <w:lvl w:ilvl="0" w:tplc="84D0BC5E">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nsid w:val="51AD0E5B"/>
    <w:multiLevelType w:val="hybridMultilevel"/>
    <w:tmpl w:val="DAB85DEE"/>
    <w:lvl w:ilvl="0" w:tplc="84D0BC5E">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nsid w:val="5B947CBD"/>
    <w:multiLevelType w:val="multilevel"/>
    <w:tmpl w:val="D486C9F8"/>
    <w:lvl w:ilvl="0">
      <w:start w:val="2"/>
      <w:numFmt w:val="decimal"/>
      <w:lvlText w:val="%1"/>
      <w:lvlJc w:val="left"/>
      <w:pPr>
        <w:tabs>
          <w:tab w:val="num" w:pos="720"/>
        </w:tabs>
        <w:ind w:left="720" w:hanging="720"/>
      </w:pPr>
      <w:rPr>
        <w:rFonts w:hint="default"/>
      </w:rPr>
    </w:lvl>
    <w:lvl w:ilvl="1">
      <w:start w:val="1"/>
      <w:numFmt w:val="decimal"/>
      <w:lvlText w:val="4.%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7">
    <w:nsid w:val="62325CAE"/>
    <w:multiLevelType w:val="hybridMultilevel"/>
    <w:tmpl w:val="F8962A80"/>
    <w:lvl w:ilvl="0" w:tplc="308E1D84">
      <w:start w:val="2"/>
      <w:numFmt w:val="bullet"/>
      <w:lvlText w:val="-"/>
      <w:lvlJc w:val="left"/>
      <w:pPr>
        <w:tabs>
          <w:tab w:val="num" w:pos="1980"/>
        </w:tabs>
        <w:ind w:left="1980" w:hanging="540"/>
      </w:pPr>
      <w:rPr>
        <w:rFonts w:ascii="Times New Roman" w:eastAsia="Times New Roman" w:hAnsi="Times New Roman" w:cs="Times New Roman" w:hint="default"/>
      </w:rPr>
    </w:lvl>
    <w:lvl w:ilvl="1" w:tplc="0409000F">
      <w:start w:val="1"/>
      <w:numFmt w:val="decimal"/>
      <w:lvlText w:val="%2."/>
      <w:lvlJc w:val="left"/>
      <w:pPr>
        <w:tabs>
          <w:tab w:val="num" w:pos="2520"/>
        </w:tabs>
        <w:ind w:left="2520" w:hanging="360"/>
      </w:pPr>
      <w:rPr>
        <w:rFonts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nsid w:val="63451107"/>
    <w:multiLevelType w:val="hybridMultilevel"/>
    <w:tmpl w:val="F0B4ACF6"/>
    <w:lvl w:ilvl="0" w:tplc="84D0BC5E">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nsid w:val="65C15B0C"/>
    <w:multiLevelType w:val="hybridMultilevel"/>
    <w:tmpl w:val="C8A87DB8"/>
    <w:lvl w:ilvl="0" w:tplc="E3F839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6587CC1"/>
    <w:multiLevelType w:val="multilevel"/>
    <w:tmpl w:val="FF18EB0C"/>
    <w:lvl w:ilvl="0">
      <w:start w:val="2"/>
      <w:numFmt w:val="decimal"/>
      <w:lvlText w:val="%1"/>
      <w:lvlJc w:val="left"/>
      <w:pPr>
        <w:tabs>
          <w:tab w:val="num" w:pos="720"/>
        </w:tabs>
        <w:ind w:left="720" w:hanging="720"/>
      </w:pPr>
      <w:rPr>
        <w:rFonts w:ascii="Arial" w:hAnsi="Arial" w:cs="Arial" w:hint="default"/>
      </w:rPr>
    </w:lvl>
    <w:lvl w:ilvl="1">
      <w:start w:val="1"/>
      <w:numFmt w:val="none"/>
      <w:lvlText w:val="2.1"/>
      <w:lvlJc w:val="left"/>
      <w:pPr>
        <w:tabs>
          <w:tab w:val="num" w:pos="1440"/>
        </w:tabs>
        <w:ind w:left="1440" w:hanging="720"/>
      </w:pPr>
      <w:rPr>
        <w:rFonts w:ascii="Arial" w:hAnsi="Arial" w:cs="Arial" w:hint="default"/>
        <w:b/>
      </w:rPr>
    </w:lvl>
    <w:lvl w:ilvl="2">
      <w:start w:val="2"/>
      <w:numFmt w:val="decimal"/>
      <w:lvlText w:val="4.%2%3.2"/>
      <w:lvlJc w:val="left"/>
      <w:pPr>
        <w:tabs>
          <w:tab w:val="num" w:pos="2160"/>
        </w:tabs>
        <w:ind w:left="2160" w:hanging="720"/>
      </w:pPr>
      <w:rPr>
        <w:rFonts w:ascii="Arial" w:hAnsi="Arial" w:cs="Arial" w:hint="default"/>
      </w:rPr>
    </w:lvl>
    <w:lvl w:ilvl="3">
      <w:start w:val="1"/>
      <w:numFmt w:val="decimal"/>
      <w:lvlText w:val="%1.%2.%3.%4"/>
      <w:lvlJc w:val="left"/>
      <w:pPr>
        <w:tabs>
          <w:tab w:val="num" w:pos="3240"/>
        </w:tabs>
        <w:ind w:left="3240" w:hanging="1080"/>
      </w:pPr>
      <w:rPr>
        <w:rFonts w:ascii="Arial" w:hAnsi="Arial" w:cs="Arial" w:hint="default"/>
      </w:rPr>
    </w:lvl>
    <w:lvl w:ilvl="4">
      <w:start w:val="1"/>
      <w:numFmt w:val="decimal"/>
      <w:lvlText w:val="%1.%2.%3.%4.%5"/>
      <w:lvlJc w:val="left"/>
      <w:pPr>
        <w:tabs>
          <w:tab w:val="num" w:pos="3960"/>
        </w:tabs>
        <w:ind w:left="3960" w:hanging="1080"/>
      </w:pPr>
      <w:rPr>
        <w:rFonts w:ascii="Arial" w:hAnsi="Arial" w:cs="Arial" w:hint="default"/>
      </w:rPr>
    </w:lvl>
    <w:lvl w:ilvl="5">
      <w:start w:val="1"/>
      <w:numFmt w:val="decimal"/>
      <w:lvlText w:val="%1.%2.%3.%4.%5.%6"/>
      <w:lvlJc w:val="left"/>
      <w:pPr>
        <w:tabs>
          <w:tab w:val="num" w:pos="5040"/>
        </w:tabs>
        <w:ind w:left="5040" w:hanging="1440"/>
      </w:pPr>
      <w:rPr>
        <w:rFonts w:ascii="Arial" w:hAnsi="Arial" w:cs="Arial" w:hint="default"/>
      </w:rPr>
    </w:lvl>
    <w:lvl w:ilvl="6">
      <w:start w:val="1"/>
      <w:numFmt w:val="decimal"/>
      <w:lvlText w:val="%1.%2.%3.%4.%5.%6.%7"/>
      <w:lvlJc w:val="left"/>
      <w:pPr>
        <w:tabs>
          <w:tab w:val="num" w:pos="5760"/>
        </w:tabs>
        <w:ind w:left="5760" w:hanging="1440"/>
      </w:pPr>
      <w:rPr>
        <w:rFonts w:ascii="Arial" w:hAnsi="Arial" w:cs="Arial" w:hint="default"/>
      </w:rPr>
    </w:lvl>
    <w:lvl w:ilvl="7">
      <w:start w:val="1"/>
      <w:numFmt w:val="decimal"/>
      <w:lvlText w:val="%1.%2.%3.%4.%5.%6.%7.%8"/>
      <w:lvlJc w:val="left"/>
      <w:pPr>
        <w:tabs>
          <w:tab w:val="num" w:pos="6840"/>
        </w:tabs>
        <w:ind w:left="6840" w:hanging="1800"/>
      </w:pPr>
      <w:rPr>
        <w:rFonts w:ascii="Arial" w:hAnsi="Arial" w:cs="Arial" w:hint="default"/>
      </w:rPr>
    </w:lvl>
    <w:lvl w:ilvl="8">
      <w:start w:val="1"/>
      <w:numFmt w:val="decimal"/>
      <w:lvlText w:val="%1.%2.%3.%4.%5.%6.%7.%8.%9"/>
      <w:lvlJc w:val="left"/>
      <w:pPr>
        <w:tabs>
          <w:tab w:val="num" w:pos="7560"/>
        </w:tabs>
        <w:ind w:left="7560" w:hanging="1800"/>
      </w:pPr>
      <w:rPr>
        <w:rFonts w:ascii="Arial" w:hAnsi="Arial" w:cs="Arial" w:hint="default"/>
      </w:rPr>
    </w:lvl>
  </w:abstractNum>
  <w:abstractNum w:abstractNumId="31">
    <w:nsid w:val="6A27185A"/>
    <w:multiLevelType w:val="hybridMultilevel"/>
    <w:tmpl w:val="FA70246A"/>
    <w:lvl w:ilvl="0" w:tplc="FE360938">
      <w:start w:val="1"/>
      <w:numFmt w:val="bullet"/>
      <w:lvlText w:val=""/>
      <w:lvlPicBulletId w:val="0"/>
      <w:lvlJc w:val="left"/>
      <w:pPr>
        <w:tabs>
          <w:tab w:val="num" w:pos="1800"/>
        </w:tabs>
        <w:ind w:left="1800" w:hanging="360"/>
      </w:pPr>
      <w:rPr>
        <w:rFonts w:ascii="Symbol" w:hAnsi="Symbol" w:hint="default"/>
        <w:b w:val="0"/>
        <w:i w:val="0"/>
        <w:color w:val="auto"/>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2">
    <w:nsid w:val="6A840802"/>
    <w:multiLevelType w:val="hybridMultilevel"/>
    <w:tmpl w:val="AF6C4DA2"/>
    <w:lvl w:ilvl="0" w:tplc="0409000F">
      <w:start w:val="1"/>
      <w:numFmt w:val="decimal"/>
      <w:lvlText w:val="%1."/>
      <w:lvlJc w:val="left"/>
      <w:pPr>
        <w:ind w:left="1944" w:hanging="360"/>
      </w:pPr>
    </w:lvl>
    <w:lvl w:ilvl="1" w:tplc="04090019" w:tentative="1">
      <w:start w:val="1"/>
      <w:numFmt w:val="lowerLetter"/>
      <w:lvlText w:val="%2."/>
      <w:lvlJc w:val="left"/>
      <w:pPr>
        <w:ind w:left="2664" w:hanging="360"/>
      </w:pPr>
    </w:lvl>
    <w:lvl w:ilvl="2" w:tplc="0409001B" w:tentative="1">
      <w:start w:val="1"/>
      <w:numFmt w:val="lowerRoman"/>
      <w:lvlText w:val="%3."/>
      <w:lvlJc w:val="right"/>
      <w:pPr>
        <w:ind w:left="3384" w:hanging="180"/>
      </w:pPr>
    </w:lvl>
    <w:lvl w:ilvl="3" w:tplc="0409000F" w:tentative="1">
      <w:start w:val="1"/>
      <w:numFmt w:val="decimal"/>
      <w:lvlText w:val="%4."/>
      <w:lvlJc w:val="left"/>
      <w:pPr>
        <w:ind w:left="4104" w:hanging="360"/>
      </w:pPr>
    </w:lvl>
    <w:lvl w:ilvl="4" w:tplc="04090019" w:tentative="1">
      <w:start w:val="1"/>
      <w:numFmt w:val="lowerLetter"/>
      <w:lvlText w:val="%5."/>
      <w:lvlJc w:val="left"/>
      <w:pPr>
        <w:ind w:left="4824" w:hanging="360"/>
      </w:pPr>
    </w:lvl>
    <w:lvl w:ilvl="5" w:tplc="0409001B" w:tentative="1">
      <w:start w:val="1"/>
      <w:numFmt w:val="lowerRoman"/>
      <w:lvlText w:val="%6."/>
      <w:lvlJc w:val="right"/>
      <w:pPr>
        <w:ind w:left="5544" w:hanging="180"/>
      </w:pPr>
    </w:lvl>
    <w:lvl w:ilvl="6" w:tplc="0409000F" w:tentative="1">
      <w:start w:val="1"/>
      <w:numFmt w:val="decimal"/>
      <w:lvlText w:val="%7."/>
      <w:lvlJc w:val="left"/>
      <w:pPr>
        <w:ind w:left="6264" w:hanging="360"/>
      </w:pPr>
    </w:lvl>
    <w:lvl w:ilvl="7" w:tplc="04090019" w:tentative="1">
      <w:start w:val="1"/>
      <w:numFmt w:val="lowerLetter"/>
      <w:lvlText w:val="%8."/>
      <w:lvlJc w:val="left"/>
      <w:pPr>
        <w:ind w:left="6984" w:hanging="360"/>
      </w:pPr>
    </w:lvl>
    <w:lvl w:ilvl="8" w:tplc="0409001B" w:tentative="1">
      <w:start w:val="1"/>
      <w:numFmt w:val="lowerRoman"/>
      <w:lvlText w:val="%9."/>
      <w:lvlJc w:val="right"/>
      <w:pPr>
        <w:ind w:left="7704" w:hanging="180"/>
      </w:pPr>
    </w:lvl>
  </w:abstractNum>
  <w:abstractNum w:abstractNumId="33">
    <w:nsid w:val="6BB01921"/>
    <w:multiLevelType w:val="hybridMultilevel"/>
    <w:tmpl w:val="3968A36C"/>
    <w:lvl w:ilvl="0" w:tplc="04090009">
      <w:start w:val="1"/>
      <w:numFmt w:val="bullet"/>
      <w:lvlText w:val=""/>
      <w:lvlJc w:val="left"/>
      <w:pPr>
        <w:tabs>
          <w:tab w:val="num" w:pos="1980"/>
        </w:tabs>
        <w:ind w:left="1980" w:hanging="360"/>
      </w:pPr>
      <w:rPr>
        <w:rFonts w:ascii="Wingdings" w:hAnsi="Wingdings" w:hint="default"/>
      </w:rPr>
    </w:lvl>
    <w:lvl w:ilvl="1" w:tplc="04090003" w:tentative="1">
      <w:start w:val="1"/>
      <w:numFmt w:val="bullet"/>
      <w:lvlText w:val="o"/>
      <w:lvlJc w:val="left"/>
      <w:pPr>
        <w:tabs>
          <w:tab w:val="num" w:pos="2700"/>
        </w:tabs>
        <w:ind w:left="2700" w:hanging="360"/>
      </w:pPr>
      <w:rPr>
        <w:rFonts w:ascii="Courier New" w:hAnsi="Courier New" w:cs="Courier New" w:hint="default"/>
      </w:rPr>
    </w:lvl>
    <w:lvl w:ilvl="2" w:tplc="04090005" w:tentative="1">
      <w:start w:val="1"/>
      <w:numFmt w:val="bullet"/>
      <w:lvlText w:val=""/>
      <w:lvlJc w:val="left"/>
      <w:pPr>
        <w:tabs>
          <w:tab w:val="num" w:pos="3420"/>
        </w:tabs>
        <w:ind w:left="3420" w:hanging="360"/>
      </w:pPr>
      <w:rPr>
        <w:rFonts w:ascii="Wingdings" w:hAnsi="Wingdings" w:hint="default"/>
      </w:rPr>
    </w:lvl>
    <w:lvl w:ilvl="3" w:tplc="04090001" w:tentative="1">
      <w:start w:val="1"/>
      <w:numFmt w:val="bullet"/>
      <w:lvlText w:val=""/>
      <w:lvlJc w:val="left"/>
      <w:pPr>
        <w:tabs>
          <w:tab w:val="num" w:pos="4140"/>
        </w:tabs>
        <w:ind w:left="4140" w:hanging="360"/>
      </w:pPr>
      <w:rPr>
        <w:rFonts w:ascii="Symbol" w:hAnsi="Symbol" w:hint="default"/>
      </w:rPr>
    </w:lvl>
    <w:lvl w:ilvl="4" w:tplc="04090003" w:tentative="1">
      <w:start w:val="1"/>
      <w:numFmt w:val="bullet"/>
      <w:lvlText w:val="o"/>
      <w:lvlJc w:val="left"/>
      <w:pPr>
        <w:tabs>
          <w:tab w:val="num" w:pos="4860"/>
        </w:tabs>
        <w:ind w:left="4860" w:hanging="360"/>
      </w:pPr>
      <w:rPr>
        <w:rFonts w:ascii="Courier New" w:hAnsi="Courier New" w:cs="Courier New" w:hint="default"/>
      </w:rPr>
    </w:lvl>
    <w:lvl w:ilvl="5" w:tplc="04090005" w:tentative="1">
      <w:start w:val="1"/>
      <w:numFmt w:val="bullet"/>
      <w:lvlText w:val=""/>
      <w:lvlJc w:val="left"/>
      <w:pPr>
        <w:tabs>
          <w:tab w:val="num" w:pos="5580"/>
        </w:tabs>
        <w:ind w:left="5580" w:hanging="360"/>
      </w:pPr>
      <w:rPr>
        <w:rFonts w:ascii="Wingdings" w:hAnsi="Wingdings" w:hint="default"/>
      </w:rPr>
    </w:lvl>
    <w:lvl w:ilvl="6" w:tplc="04090001" w:tentative="1">
      <w:start w:val="1"/>
      <w:numFmt w:val="bullet"/>
      <w:lvlText w:val=""/>
      <w:lvlJc w:val="left"/>
      <w:pPr>
        <w:tabs>
          <w:tab w:val="num" w:pos="6300"/>
        </w:tabs>
        <w:ind w:left="6300" w:hanging="360"/>
      </w:pPr>
      <w:rPr>
        <w:rFonts w:ascii="Symbol" w:hAnsi="Symbol" w:hint="default"/>
      </w:rPr>
    </w:lvl>
    <w:lvl w:ilvl="7" w:tplc="04090003" w:tentative="1">
      <w:start w:val="1"/>
      <w:numFmt w:val="bullet"/>
      <w:lvlText w:val="o"/>
      <w:lvlJc w:val="left"/>
      <w:pPr>
        <w:tabs>
          <w:tab w:val="num" w:pos="7020"/>
        </w:tabs>
        <w:ind w:left="7020" w:hanging="360"/>
      </w:pPr>
      <w:rPr>
        <w:rFonts w:ascii="Courier New" w:hAnsi="Courier New" w:cs="Courier New" w:hint="default"/>
      </w:rPr>
    </w:lvl>
    <w:lvl w:ilvl="8" w:tplc="04090005" w:tentative="1">
      <w:start w:val="1"/>
      <w:numFmt w:val="bullet"/>
      <w:lvlText w:val=""/>
      <w:lvlJc w:val="left"/>
      <w:pPr>
        <w:tabs>
          <w:tab w:val="num" w:pos="7740"/>
        </w:tabs>
        <w:ind w:left="7740" w:hanging="360"/>
      </w:pPr>
      <w:rPr>
        <w:rFonts w:ascii="Wingdings" w:hAnsi="Wingdings" w:hint="default"/>
      </w:rPr>
    </w:lvl>
  </w:abstractNum>
  <w:abstractNum w:abstractNumId="34">
    <w:nsid w:val="6BD04A83"/>
    <w:multiLevelType w:val="hybridMultilevel"/>
    <w:tmpl w:val="1F8A48D4"/>
    <w:lvl w:ilvl="0" w:tplc="FE360938">
      <w:start w:val="1"/>
      <w:numFmt w:val="bullet"/>
      <w:lvlText w:val=""/>
      <w:lvlPicBulletId w:val="0"/>
      <w:lvlJc w:val="left"/>
      <w:pPr>
        <w:tabs>
          <w:tab w:val="num" w:pos="2160"/>
        </w:tabs>
        <w:ind w:left="2160" w:hanging="360"/>
      </w:pPr>
      <w:rPr>
        <w:rFonts w:ascii="Symbol" w:hAnsi="Symbol" w:hint="default"/>
        <w:b w:val="0"/>
        <w:i w:val="0"/>
        <w:color w:val="auto"/>
      </w:rPr>
    </w:lvl>
    <w:lvl w:ilvl="1" w:tplc="A21A4750">
      <w:start w:val="2"/>
      <w:numFmt w:val="decimal"/>
      <w:lvlText w:val="%2."/>
      <w:lvlJc w:val="left"/>
      <w:pPr>
        <w:tabs>
          <w:tab w:val="num" w:pos="2160"/>
        </w:tabs>
        <w:ind w:left="2160" w:hanging="360"/>
      </w:pPr>
      <w:rPr>
        <w:rFonts w:hint="default"/>
        <w:b w:val="0"/>
        <w:i w:val="0"/>
        <w:color w:val="auto"/>
      </w:r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5">
    <w:nsid w:val="6F7E140D"/>
    <w:multiLevelType w:val="multilevel"/>
    <w:tmpl w:val="08F4E998"/>
    <w:lvl w:ilvl="0">
      <w:start w:val="2"/>
      <w:numFmt w:val="decimal"/>
      <w:lvlText w:val="%1.2."/>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71E9457D"/>
    <w:multiLevelType w:val="hybridMultilevel"/>
    <w:tmpl w:val="03B2174C"/>
    <w:lvl w:ilvl="0" w:tplc="FE360938">
      <w:start w:val="1"/>
      <w:numFmt w:val="bullet"/>
      <w:lvlText w:val=""/>
      <w:lvlPicBulletId w:val="0"/>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7">
    <w:nsid w:val="728077BA"/>
    <w:multiLevelType w:val="hybridMultilevel"/>
    <w:tmpl w:val="F8A438D4"/>
    <w:lvl w:ilvl="0" w:tplc="07DC052A">
      <w:start w:val="5"/>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3222633"/>
    <w:multiLevelType w:val="multilevel"/>
    <w:tmpl w:val="DFE61818"/>
    <w:lvl w:ilvl="0">
      <w:start w:val="2"/>
      <w:numFmt w:val="decimal"/>
      <w:lvlText w:val="%1"/>
      <w:lvlJc w:val="left"/>
      <w:pPr>
        <w:tabs>
          <w:tab w:val="num" w:pos="720"/>
        </w:tabs>
        <w:ind w:left="720" w:hanging="720"/>
      </w:pPr>
      <w:rPr>
        <w:rFonts w:ascii="Arial" w:hAnsi="Arial" w:cs="Arial" w:hint="default"/>
      </w:rPr>
    </w:lvl>
    <w:lvl w:ilvl="1">
      <w:start w:val="1"/>
      <w:numFmt w:val="none"/>
      <w:lvlText w:val="2.1"/>
      <w:lvlJc w:val="left"/>
      <w:pPr>
        <w:tabs>
          <w:tab w:val="num" w:pos="1440"/>
        </w:tabs>
        <w:ind w:left="1440" w:hanging="720"/>
      </w:pPr>
      <w:rPr>
        <w:rFonts w:ascii="Arial" w:hAnsi="Arial" w:cs="Arial" w:hint="default"/>
        <w:b/>
      </w:rPr>
    </w:lvl>
    <w:lvl w:ilvl="2">
      <w:start w:val="1"/>
      <w:numFmt w:val="decimal"/>
      <w:lvlText w:val="4.%2%3.3"/>
      <w:lvlJc w:val="left"/>
      <w:pPr>
        <w:tabs>
          <w:tab w:val="num" w:pos="2160"/>
        </w:tabs>
        <w:ind w:left="2160" w:hanging="720"/>
      </w:pPr>
      <w:rPr>
        <w:rFonts w:ascii="Arial" w:hAnsi="Arial" w:cs="Arial" w:hint="default"/>
      </w:rPr>
    </w:lvl>
    <w:lvl w:ilvl="3">
      <w:start w:val="1"/>
      <w:numFmt w:val="decimal"/>
      <w:lvlText w:val="%1.%2.%3.%4"/>
      <w:lvlJc w:val="left"/>
      <w:pPr>
        <w:tabs>
          <w:tab w:val="num" w:pos="3240"/>
        </w:tabs>
        <w:ind w:left="3240" w:hanging="1080"/>
      </w:pPr>
      <w:rPr>
        <w:rFonts w:ascii="Arial" w:hAnsi="Arial" w:cs="Arial" w:hint="default"/>
      </w:rPr>
    </w:lvl>
    <w:lvl w:ilvl="4">
      <w:start w:val="1"/>
      <w:numFmt w:val="decimal"/>
      <w:lvlText w:val="%1.%2.%3.%4.%5"/>
      <w:lvlJc w:val="left"/>
      <w:pPr>
        <w:tabs>
          <w:tab w:val="num" w:pos="3960"/>
        </w:tabs>
        <w:ind w:left="3960" w:hanging="1080"/>
      </w:pPr>
      <w:rPr>
        <w:rFonts w:ascii="Arial" w:hAnsi="Arial" w:cs="Arial" w:hint="default"/>
      </w:rPr>
    </w:lvl>
    <w:lvl w:ilvl="5">
      <w:start w:val="1"/>
      <w:numFmt w:val="decimal"/>
      <w:lvlText w:val="%1.%2.%3.%4.%5.%6"/>
      <w:lvlJc w:val="left"/>
      <w:pPr>
        <w:tabs>
          <w:tab w:val="num" w:pos="5040"/>
        </w:tabs>
        <w:ind w:left="5040" w:hanging="1440"/>
      </w:pPr>
      <w:rPr>
        <w:rFonts w:ascii="Arial" w:hAnsi="Arial" w:cs="Arial" w:hint="default"/>
      </w:rPr>
    </w:lvl>
    <w:lvl w:ilvl="6">
      <w:start w:val="1"/>
      <w:numFmt w:val="decimal"/>
      <w:lvlText w:val="%1.%2.%3.%4.%5.%6.%7"/>
      <w:lvlJc w:val="left"/>
      <w:pPr>
        <w:tabs>
          <w:tab w:val="num" w:pos="5760"/>
        </w:tabs>
        <w:ind w:left="5760" w:hanging="1440"/>
      </w:pPr>
      <w:rPr>
        <w:rFonts w:ascii="Arial" w:hAnsi="Arial" w:cs="Arial" w:hint="default"/>
      </w:rPr>
    </w:lvl>
    <w:lvl w:ilvl="7">
      <w:start w:val="1"/>
      <w:numFmt w:val="decimal"/>
      <w:lvlText w:val="%1.%2.%3.%4.%5.%6.%7.%8"/>
      <w:lvlJc w:val="left"/>
      <w:pPr>
        <w:tabs>
          <w:tab w:val="num" w:pos="6840"/>
        </w:tabs>
        <w:ind w:left="6840" w:hanging="1800"/>
      </w:pPr>
      <w:rPr>
        <w:rFonts w:ascii="Arial" w:hAnsi="Arial" w:cs="Arial" w:hint="default"/>
      </w:rPr>
    </w:lvl>
    <w:lvl w:ilvl="8">
      <w:start w:val="1"/>
      <w:numFmt w:val="decimal"/>
      <w:lvlText w:val="%1.%2.%3.%4.%5.%6.%7.%8.%9"/>
      <w:lvlJc w:val="left"/>
      <w:pPr>
        <w:tabs>
          <w:tab w:val="num" w:pos="7560"/>
        </w:tabs>
        <w:ind w:left="7560" w:hanging="1800"/>
      </w:pPr>
      <w:rPr>
        <w:rFonts w:ascii="Arial" w:hAnsi="Arial" w:cs="Arial" w:hint="default"/>
      </w:rPr>
    </w:lvl>
  </w:abstractNum>
  <w:abstractNum w:abstractNumId="39">
    <w:nsid w:val="75660BB2"/>
    <w:multiLevelType w:val="hybridMultilevel"/>
    <w:tmpl w:val="4B5C8E34"/>
    <w:lvl w:ilvl="0" w:tplc="FE360938">
      <w:start w:val="1"/>
      <w:numFmt w:val="bullet"/>
      <w:lvlText w:val=""/>
      <w:lvlPicBulletId w:val="0"/>
      <w:lvlJc w:val="left"/>
      <w:pPr>
        <w:tabs>
          <w:tab w:val="num" w:pos="2160"/>
        </w:tabs>
        <w:ind w:left="2160" w:hanging="360"/>
      </w:pPr>
      <w:rPr>
        <w:rFonts w:ascii="Symbol" w:hAnsi="Symbol" w:hint="default"/>
        <w:color w:val="auto"/>
      </w:rPr>
    </w:lvl>
    <w:lvl w:ilvl="1" w:tplc="7E701CE2">
      <w:start w:val="6"/>
      <w:numFmt w:val="decimal"/>
      <w:lvlText w:val="%2."/>
      <w:lvlJc w:val="left"/>
      <w:pPr>
        <w:tabs>
          <w:tab w:val="num" w:pos="1800"/>
        </w:tabs>
        <w:ind w:left="1800" w:hanging="360"/>
      </w:pPr>
      <w:rPr>
        <w:rFonts w:hint="default"/>
        <w:color w:val="auto"/>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nsid w:val="7745519C"/>
    <w:multiLevelType w:val="multilevel"/>
    <w:tmpl w:val="A0D22A34"/>
    <w:lvl w:ilvl="0">
      <w:start w:val="2"/>
      <w:numFmt w:val="decimal"/>
      <w:lvlText w:val="%1"/>
      <w:lvlJc w:val="left"/>
      <w:pPr>
        <w:tabs>
          <w:tab w:val="num" w:pos="720"/>
        </w:tabs>
        <w:ind w:left="720" w:hanging="720"/>
      </w:pPr>
      <w:rPr>
        <w:rFonts w:ascii="Arial" w:hAnsi="Arial" w:cs="Arial" w:hint="default"/>
      </w:rPr>
    </w:lvl>
    <w:lvl w:ilvl="1">
      <w:start w:val="1"/>
      <w:numFmt w:val="none"/>
      <w:lvlText w:val="2.1"/>
      <w:lvlJc w:val="left"/>
      <w:pPr>
        <w:tabs>
          <w:tab w:val="num" w:pos="1440"/>
        </w:tabs>
        <w:ind w:left="1440" w:hanging="720"/>
      </w:pPr>
      <w:rPr>
        <w:rFonts w:ascii="Arial" w:hAnsi="Arial" w:cs="Arial" w:hint="default"/>
        <w:b/>
      </w:rPr>
    </w:lvl>
    <w:lvl w:ilvl="2">
      <w:start w:val="1"/>
      <w:numFmt w:val="decimal"/>
      <w:lvlText w:val="%1.%2%3"/>
      <w:lvlJc w:val="left"/>
      <w:pPr>
        <w:tabs>
          <w:tab w:val="num" w:pos="2160"/>
        </w:tabs>
        <w:ind w:left="2160" w:hanging="720"/>
      </w:pPr>
      <w:rPr>
        <w:rFonts w:ascii="Arial" w:hAnsi="Arial" w:cs="Arial" w:hint="default"/>
      </w:rPr>
    </w:lvl>
    <w:lvl w:ilvl="3">
      <w:start w:val="1"/>
      <w:numFmt w:val="decimal"/>
      <w:lvlText w:val="%1.%2.%3.%4"/>
      <w:lvlJc w:val="left"/>
      <w:pPr>
        <w:tabs>
          <w:tab w:val="num" w:pos="3240"/>
        </w:tabs>
        <w:ind w:left="3240" w:hanging="1080"/>
      </w:pPr>
      <w:rPr>
        <w:rFonts w:ascii="Arial" w:hAnsi="Arial" w:cs="Arial" w:hint="default"/>
      </w:rPr>
    </w:lvl>
    <w:lvl w:ilvl="4">
      <w:start w:val="1"/>
      <w:numFmt w:val="decimal"/>
      <w:lvlText w:val="%1.%2.%3.%4.%5"/>
      <w:lvlJc w:val="left"/>
      <w:pPr>
        <w:tabs>
          <w:tab w:val="num" w:pos="3960"/>
        </w:tabs>
        <w:ind w:left="3960" w:hanging="1080"/>
      </w:pPr>
      <w:rPr>
        <w:rFonts w:ascii="Arial" w:hAnsi="Arial" w:cs="Arial" w:hint="default"/>
      </w:rPr>
    </w:lvl>
    <w:lvl w:ilvl="5">
      <w:start w:val="1"/>
      <w:numFmt w:val="decimal"/>
      <w:lvlText w:val="%1.%2.%3.%4.%5.%6"/>
      <w:lvlJc w:val="left"/>
      <w:pPr>
        <w:tabs>
          <w:tab w:val="num" w:pos="5040"/>
        </w:tabs>
        <w:ind w:left="5040" w:hanging="1440"/>
      </w:pPr>
      <w:rPr>
        <w:rFonts w:ascii="Arial" w:hAnsi="Arial" w:cs="Arial" w:hint="default"/>
      </w:rPr>
    </w:lvl>
    <w:lvl w:ilvl="6">
      <w:start w:val="1"/>
      <w:numFmt w:val="decimal"/>
      <w:lvlText w:val="%1.%2.%3.%4.%5.%6.%7"/>
      <w:lvlJc w:val="left"/>
      <w:pPr>
        <w:tabs>
          <w:tab w:val="num" w:pos="5760"/>
        </w:tabs>
        <w:ind w:left="5760" w:hanging="1440"/>
      </w:pPr>
      <w:rPr>
        <w:rFonts w:ascii="Arial" w:hAnsi="Arial" w:cs="Arial" w:hint="default"/>
      </w:rPr>
    </w:lvl>
    <w:lvl w:ilvl="7">
      <w:start w:val="1"/>
      <w:numFmt w:val="decimal"/>
      <w:lvlText w:val="%1.%2.%3.%4.%5.%6.%7.%8"/>
      <w:lvlJc w:val="left"/>
      <w:pPr>
        <w:tabs>
          <w:tab w:val="num" w:pos="6840"/>
        </w:tabs>
        <w:ind w:left="6840" w:hanging="1800"/>
      </w:pPr>
      <w:rPr>
        <w:rFonts w:ascii="Arial" w:hAnsi="Arial" w:cs="Arial" w:hint="default"/>
      </w:rPr>
    </w:lvl>
    <w:lvl w:ilvl="8">
      <w:start w:val="1"/>
      <w:numFmt w:val="decimal"/>
      <w:lvlText w:val="%1.%2.%3.%4.%5.%6.%7.%8.%9"/>
      <w:lvlJc w:val="left"/>
      <w:pPr>
        <w:tabs>
          <w:tab w:val="num" w:pos="7560"/>
        </w:tabs>
        <w:ind w:left="7560" w:hanging="1800"/>
      </w:pPr>
      <w:rPr>
        <w:rFonts w:ascii="Arial" w:hAnsi="Arial" w:cs="Arial" w:hint="default"/>
      </w:rPr>
    </w:lvl>
  </w:abstractNum>
  <w:abstractNum w:abstractNumId="41">
    <w:nsid w:val="7C661980"/>
    <w:multiLevelType w:val="hybridMultilevel"/>
    <w:tmpl w:val="F4202C34"/>
    <w:lvl w:ilvl="0" w:tplc="5D4A34D6">
      <w:start w:val="1"/>
      <w:numFmt w:val="lowerLetter"/>
      <w:lvlText w:val="%1."/>
      <w:lvlJc w:val="left"/>
      <w:pPr>
        <w:tabs>
          <w:tab w:val="num" w:pos="1245"/>
        </w:tabs>
        <w:ind w:left="1245" w:hanging="525"/>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E5D0DF7"/>
    <w:multiLevelType w:val="hybridMultilevel"/>
    <w:tmpl w:val="B54489D8"/>
    <w:lvl w:ilvl="0" w:tplc="5B48616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7"/>
  </w:num>
  <w:num w:numId="2">
    <w:abstractNumId w:val="26"/>
  </w:num>
  <w:num w:numId="3">
    <w:abstractNumId w:val="40"/>
  </w:num>
  <w:num w:numId="4">
    <w:abstractNumId w:val="23"/>
  </w:num>
  <w:num w:numId="5">
    <w:abstractNumId w:val="33"/>
  </w:num>
  <w:num w:numId="6">
    <w:abstractNumId w:val="21"/>
  </w:num>
  <w:num w:numId="7">
    <w:abstractNumId w:val="42"/>
  </w:num>
  <w:num w:numId="8">
    <w:abstractNumId w:val="29"/>
  </w:num>
  <w:num w:numId="9">
    <w:abstractNumId w:val="28"/>
  </w:num>
  <w:num w:numId="10">
    <w:abstractNumId w:val="24"/>
  </w:num>
  <w:num w:numId="11">
    <w:abstractNumId w:val="25"/>
  </w:num>
  <w:num w:numId="12">
    <w:abstractNumId w:val="35"/>
  </w:num>
  <w:num w:numId="13">
    <w:abstractNumId w:val="17"/>
  </w:num>
  <w:num w:numId="14">
    <w:abstractNumId w:val="1"/>
  </w:num>
  <w:num w:numId="15">
    <w:abstractNumId w:val="6"/>
  </w:num>
  <w:num w:numId="16">
    <w:abstractNumId w:val="0"/>
  </w:num>
  <w:num w:numId="17">
    <w:abstractNumId w:val="22"/>
  </w:num>
  <w:num w:numId="18">
    <w:abstractNumId w:val="14"/>
  </w:num>
  <w:num w:numId="19">
    <w:abstractNumId w:val="18"/>
  </w:num>
  <w:num w:numId="20">
    <w:abstractNumId w:val="16"/>
  </w:num>
  <w:num w:numId="21">
    <w:abstractNumId w:val="11"/>
  </w:num>
  <w:num w:numId="22">
    <w:abstractNumId w:val="38"/>
  </w:num>
  <w:num w:numId="23">
    <w:abstractNumId w:val="5"/>
  </w:num>
  <w:num w:numId="24">
    <w:abstractNumId w:val="3"/>
  </w:num>
  <w:num w:numId="25">
    <w:abstractNumId w:val="30"/>
  </w:num>
  <w:num w:numId="26">
    <w:abstractNumId w:val="9"/>
  </w:num>
  <w:num w:numId="27">
    <w:abstractNumId w:val="12"/>
  </w:num>
  <w:num w:numId="28">
    <w:abstractNumId w:val="8"/>
  </w:num>
  <w:num w:numId="29">
    <w:abstractNumId w:val="31"/>
  </w:num>
  <w:num w:numId="30">
    <w:abstractNumId w:val="19"/>
  </w:num>
  <w:num w:numId="31">
    <w:abstractNumId w:val="15"/>
  </w:num>
  <w:num w:numId="32">
    <w:abstractNumId w:val="34"/>
  </w:num>
  <w:num w:numId="33">
    <w:abstractNumId w:val="4"/>
  </w:num>
  <w:num w:numId="34">
    <w:abstractNumId w:val="10"/>
  </w:num>
  <w:num w:numId="35">
    <w:abstractNumId w:val="37"/>
  </w:num>
  <w:num w:numId="36">
    <w:abstractNumId w:val="39"/>
  </w:num>
  <w:num w:numId="37">
    <w:abstractNumId w:val="2"/>
  </w:num>
  <w:num w:numId="38">
    <w:abstractNumId w:val="36"/>
  </w:num>
  <w:num w:numId="39">
    <w:abstractNumId w:val="13"/>
  </w:num>
  <w:num w:numId="40">
    <w:abstractNumId w:val="7"/>
  </w:num>
  <w:num w:numId="41">
    <w:abstractNumId w:val="41"/>
  </w:num>
  <w:num w:numId="42">
    <w:abstractNumId w:val="20"/>
  </w:num>
  <w:num w:numId="43">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hdrShapeDefaults>
    <o:shapedefaults v:ext="edit" spidmax="12290"/>
    <o:shapelayout v:ext="edit">
      <o:idmap v:ext="edit" data="1"/>
    </o:shapelayout>
  </w:hdrShapeDefaults>
  <w:footnotePr>
    <w:footnote w:id="0"/>
    <w:footnote w:id="1"/>
  </w:footnotePr>
  <w:endnotePr>
    <w:endnote w:id="0"/>
    <w:endnote w:id="1"/>
  </w:endnotePr>
  <w:compat/>
  <w:rsids>
    <w:rsidRoot w:val="008B1F5A"/>
    <w:rsid w:val="000041B4"/>
    <w:rsid w:val="000064A2"/>
    <w:rsid w:val="0003093A"/>
    <w:rsid w:val="00035EF3"/>
    <w:rsid w:val="0003702A"/>
    <w:rsid w:val="000523F5"/>
    <w:rsid w:val="00060CA8"/>
    <w:rsid w:val="00067C67"/>
    <w:rsid w:val="00071054"/>
    <w:rsid w:val="00072A40"/>
    <w:rsid w:val="000754B3"/>
    <w:rsid w:val="000860F7"/>
    <w:rsid w:val="000934C2"/>
    <w:rsid w:val="000B0C8E"/>
    <w:rsid w:val="000B578C"/>
    <w:rsid w:val="000C433B"/>
    <w:rsid w:val="000D0DD0"/>
    <w:rsid w:val="001140A0"/>
    <w:rsid w:val="001515C3"/>
    <w:rsid w:val="00151EE3"/>
    <w:rsid w:val="00156223"/>
    <w:rsid w:val="0016399E"/>
    <w:rsid w:val="001652DB"/>
    <w:rsid w:val="00165B86"/>
    <w:rsid w:val="00183BF9"/>
    <w:rsid w:val="0019030C"/>
    <w:rsid w:val="001A2258"/>
    <w:rsid w:val="001A4906"/>
    <w:rsid w:val="001C2087"/>
    <w:rsid w:val="0021025D"/>
    <w:rsid w:val="002550F1"/>
    <w:rsid w:val="0025662F"/>
    <w:rsid w:val="002628D1"/>
    <w:rsid w:val="00262FA0"/>
    <w:rsid w:val="00274FC2"/>
    <w:rsid w:val="00275C52"/>
    <w:rsid w:val="00281252"/>
    <w:rsid w:val="00283761"/>
    <w:rsid w:val="00284DDC"/>
    <w:rsid w:val="002871C5"/>
    <w:rsid w:val="00291F1A"/>
    <w:rsid w:val="002C1BC1"/>
    <w:rsid w:val="002C37C0"/>
    <w:rsid w:val="002F0E64"/>
    <w:rsid w:val="002F12B6"/>
    <w:rsid w:val="002F150B"/>
    <w:rsid w:val="0030658F"/>
    <w:rsid w:val="00310B50"/>
    <w:rsid w:val="00313219"/>
    <w:rsid w:val="00325AD3"/>
    <w:rsid w:val="0033334F"/>
    <w:rsid w:val="0033381B"/>
    <w:rsid w:val="00333F08"/>
    <w:rsid w:val="00334434"/>
    <w:rsid w:val="003364F2"/>
    <w:rsid w:val="00337B74"/>
    <w:rsid w:val="00340163"/>
    <w:rsid w:val="00353EC9"/>
    <w:rsid w:val="00373F7A"/>
    <w:rsid w:val="003740B2"/>
    <w:rsid w:val="00394293"/>
    <w:rsid w:val="003A67DB"/>
    <w:rsid w:val="003C1A78"/>
    <w:rsid w:val="003E17B3"/>
    <w:rsid w:val="003E54A1"/>
    <w:rsid w:val="003F45B9"/>
    <w:rsid w:val="003F780D"/>
    <w:rsid w:val="004016E5"/>
    <w:rsid w:val="00406153"/>
    <w:rsid w:val="00406D0A"/>
    <w:rsid w:val="004103D3"/>
    <w:rsid w:val="00422A49"/>
    <w:rsid w:val="00434531"/>
    <w:rsid w:val="00442173"/>
    <w:rsid w:val="004425D0"/>
    <w:rsid w:val="00457381"/>
    <w:rsid w:val="004776B2"/>
    <w:rsid w:val="0049499D"/>
    <w:rsid w:val="004A288E"/>
    <w:rsid w:val="004C048A"/>
    <w:rsid w:val="004C12F3"/>
    <w:rsid w:val="004C6E8D"/>
    <w:rsid w:val="004D3FD9"/>
    <w:rsid w:val="004D62B6"/>
    <w:rsid w:val="004D6760"/>
    <w:rsid w:val="00501184"/>
    <w:rsid w:val="00504C09"/>
    <w:rsid w:val="005144AB"/>
    <w:rsid w:val="00514D2A"/>
    <w:rsid w:val="005330F3"/>
    <w:rsid w:val="005359AA"/>
    <w:rsid w:val="00563DD6"/>
    <w:rsid w:val="005653D5"/>
    <w:rsid w:val="00575C84"/>
    <w:rsid w:val="00581312"/>
    <w:rsid w:val="00591305"/>
    <w:rsid w:val="00591C3D"/>
    <w:rsid w:val="005A7CA5"/>
    <w:rsid w:val="005B0BC8"/>
    <w:rsid w:val="005B2024"/>
    <w:rsid w:val="005B5B08"/>
    <w:rsid w:val="005C3F21"/>
    <w:rsid w:val="005D0CFC"/>
    <w:rsid w:val="005D1F20"/>
    <w:rsid w:val="005D5795"/>
    <w:rsid w:val="005D5E75"/>
    <w:rsid w:val="005E1B05"/>
    <w:rsid w:val="005E1B9A"/>
    <w:rsid w:val="005E6355"/>
    <w:rsid w:val="005E75D7"/>
    <w:rsid w:val="005F62D1"/>
    <w:rsid w:val="00607642"/>
    <w:rsid w:val="006160F6"/>
    <w:rsid w:val="006248B3"/>
    <w:rsid w:val="00625A6D"/>
    <w:rsid w:val="006275C8"/>
    <w:rsid w:val="00655EB3"/>
    <w:rsid w:val="0066611D"/>
    <w:rsid w:val="006815CF"/>
    <w:rsid w:val="00684AFF"/>
    <w:rsid w:val="0068523C"/>
    <w:rsid w:val="00693972"/>
    <w:rsid w:val="00696E77"/>
    <w:rsid w:val="00697FDE"/>
    <w:rsid w:val="006A6B59"/>
    <w:rsid w:val="006A7AFC"/>
    <w:rsid w:val="006B3591"/>
    <w:rsid w:val="006D253C"/>
    <w:rsid w:val="006D39F5"/>
    <w:rsid w:val="006D4845"/>
    <w:rsid w:val="006E51B4"/>
    <w:rsid w:val="006F40EF"/>
    <w:rsid w:val="006F4DB7"/>
    <w:rsid w:val="006F7123"/>
    <w:rsid w:val="007153C1"/>
    <w:rsid w:val="007153F0"/>
    <w:rsid w:val="00717BAC"/>
    <w:rsid w:val="007321DF"/>
    <w:rsid w:val="007364D8"/>
    <w:rsid w:val="00744DE1"/>
    <w:rsid w:val="0074690F"/>
    <w:rsid w:val="007618E8"/>
    <w:rsid w:val="007672F8"/>
    <w:rsid w:val="00774E47"/>
    <w:rsid w:val="00785D69"/>
    <w:rsid w:val="007939EE"/>
    <w:rsid w:val="00794CEA"/>
    <w:rsid w:val="00794D68"/>
    <w:rsid w:val="007A480C"/>
    <w:rsid w:val="007C5BFF"/>
    <w:rsid w:val="007D24B6"/>
    <w:rsid w:val="008019D7"/>
    <w:rsid w:val="00815FD0"/>
    <w:rsid w:val="00820C0C"/>
    <w:rsid w:val="00832FDC"/>
    <w:rsid w:val="008343A4"/>
    <w:rsid w:val="00855114"/>
    <w:rsid w:val="00857B95"/>
    <w:rsid w:val="00861696"/>
    <w:rsid w:val="00861B03"/>
    <w:rsid w:val="00881DED"/>
    <w:rsid w:val="00886A10"/>
    <w:rsid w:val="008876AA"/>
    <w:rsid w:val="00887C51"/>
    <w:rsid w:val="008B1F5A"/>
    <w:rsid w:val="008B2980"/>
    <w:rsid w:val="008B48EC"/>
    <w:rsid w:val="008C20AA"/>
    <w:rsid w:val="008E5D3B"/>
    <w:rsid w:val="008E6196"/>
    <w:rsid w:val="008F36FE"/>
    <w:rsid w:val="008F6279"/>
    <w:rsid w:val="00907428"/>
    <w:rsid w:val="00913064"/>
    <w:rsid w:val="0091507D"/>
    <w:rsid w:val="0091732A"/>
    <w:rsid w:val="00924124"/>
    <w:rsid w:val="0093583E"/>
    <w:rsid w:val="0093651C"/>
    <w:rsid w:val="00951294"/>
    <w:rsid w:val="0095541B"/>
    <w:rsid w:val="00955712"/>
    <w:rsid w:val="00955A33"/>
    <w:rsid w:val="0097271F"/>
    <w:rsid w:val="00976293"/>
    <w:rsid w:val="00982F23"/>
    <w:rsid w:val="0099056D"/>
    <w:rsid w:val="009A2358"/>
    <w:rsid w:val="009A6DA9"/>
    <w:rsid w:val="009B61AA"/>
    <w:rsid w:val="009C7BE6"/>
    <w:rsid w:val="009E31EF"/>
    <w:rsid w:val="00A2399E"/>
    <w:rsid w:val="00A433A3"/>
    <w:rsid w:val="00A504E1"/>
    <w:rsid w:val="00A63D4B"/>
    <w:rsid w:val="00A825F7"/>
    <w:rsid w:val="00A839E8"/>
    <w:rsid w:val="00A90338"/>
    <w:rsid w:val="00A95AAD"/>
    <w:rsid w:val="00AA32D4"/>
    <w:rsid w:val="00AA3806"/>
    <w:rsid w:val="00AC03E1"/>
    <w:rsid w:val="00AC1F94"/>
    <w:rsid w:val="00AD501D"/>
    <w:rsid w:val="00AE3FB8"/>
    <w:rsid w:val="00B00CCB"/>
    <w:rsid w:val="00B12F2F"/>
    <w:rsid w:val="00B244A0"/>
    <w:rsid w:val="00B272FF"/>
    <w:rsid w:val="00B37F5D"/>
    <w:rsid w:val="00B43215"/>
    <w:rsid w:val="00B47B17"/>
    <w:rsid w:val="00B67EBB"/>
    <w:rsid w:val="00B9524C"/>
    <w:rsid w:val="00BA15A0"/>
    <w:rsid w:val="00BB58B3"/>
    <w:rsid w:val="00BB6063"/>
    <w:rsid w:val="00BD26D7"/>
    <w:rsid w:val="00BD336B"/>
    <w:rsid w:val="00BE2290"/>
    <w:rsid w:val="00C00313"/>
    <w:rsid w:val="00C03693"/>
    <w:rsid w:val="00C327DD"/>
    <w:rsid w:val="00C43B99"/>
    <w:rsid w:val="00C57BCD"/>
    <w:rsid w:val="00C633CC"/>
    <w:rsid w:val="00C7415E"/>
    <w:rsid w:val="00C807DB"/>
    <w:rsid w:val="00C90FB0"/>
    <w:rsid w:val="00CA538C"/>
    <w:rsid w:val="00CA7786"/>
    <w:rsid w:val="00CB0B21"/>
    <w:rsid w:val="00CE020B"/>
    <w:rsid w:val="00CE43A9"/>
    <w:rsid w:val="00CF0A87"/>
    <w:rsid w:val="00CF1572"/>
    <w:rsid w:val="00D03919"/>
    <w:rsid w:val="00D1188F"/>
    <w:rsid w:val="00D2791F"/>
    <w:rsid w:val="00D301AD"/>
    <w:rsid w:val="00D37837"/>
    <w:rsid w:val="00D5156E"/>
    <w:rsid w:val="00D53DC9"/>
    <w:rsid w:val="00D622CF"/>
    <w:rsid w:val="00D62C55"/>
    <w:rsid w:val="00D66A36"/>
    <w:rsid w:val="00D94360"/>
    <w:rsid w:val="00D95EA9"/>
    <w:rsid w:val="00DA41AC"/>
    <w:rsid w:val="00DC2BBA"/>
    <w:rsid w:val="00DC325F"/>
    <w:rsid w:val="00DC79D8"/>
    <w:rsid w:val="00DC7F7F"/>
    <w:rsid w:val="00DE12F5"/>
    <w:rsid w:val="00DE1BF1"/>
    <w:rsid w:val="00E107C3"/>
    <w:rsid w:val="00E51DDD"/>
    <w:rsid w:val="00E5412D"/>
    <w:rsid w:val="00E612C9"/>
    <w:rsid w:val="00E6414C"/>
    <w:rsid w:val="00E71494"/>
    <w:rsid w:val="00E9007A"/>
    <w:rsid w:val="00E9139B"/>
    <w:rsid w:val="00E916AD"/>
    <w:rsid w:val="00E932C6"/>
    <w:rsid w:val="00EA150A"/>
    <w:rsid w:val="00EA6C6F"/>
    <w:rsid w:val="00EB3196"/>
    <w:rsid w:val="00EC0C8B"/>
    <w:rsid w:val="00ED4532"/>
    <w:rsid w:val="00F0375C"/>
    <w:rsid w:val="00F11231"/>
    <w:rsid w:val="00F27EB2"/>
    <w:rsid w:val="00F316A3"/>
    <w:rsid w:val="00F36D00"/>
    <w:rsid w:val="00F42AF7"/>
    <w:rsid w:val="00F45E60"/>
    <w:rsid w:val="00F6044A"/>
    <w:rsid w:val="00F64871"/>
    <w:rsid w:val="00F65AD8"/>
    <w:rsid w:val="00F8390D"/>
    <w:rsid w:val="00F846AB"/>
    <w:rsid w:val="00F91845"/>
    <w:rsid w:val="00F94F40"/>
    <w:rsid w:val="00FA55F2"/>
    <w:rsid w:val="00FD15F7"/>
    <w:rsid w:val="00FF3816"/>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1F5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B1F5A"/>
    <w:pPr>
      <w:keepNext/>
      <w:jc w:val="center"/>
      <w:outlineLvl w:val="0"/>
    </w:pPr>
    <w:rPr>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1F5A"/>
    <w:rPr>
      <w:rFonts w:ascii="Times New Roman" w:eastAsia="Times New Roman" w:hAnsi="Times New Roman" w:cs="Times New Roman"/>
      <w:sz w:val="36"/>
      <w:szCs w:val="24"/>
    </w:rPr>
  </w:style>
  <w:style w:type="paragraph" w:styleId="Footer">
    <w:name w:val="footer"/>
    <w:basedOn w:val="Normal"/>
    <w:link w:val="FooterChar"/>
    <w:rsid w:val="008B1F5A"/>
    <w:pPr>
      <w:tabs>
        <w:tab w:val="center" w:pos="4320"/>
        <w:tab w:val="right" w:pos="8640"/>
      </w:tabs>
    </w:pPr>
  </w:style>
  <w:style w:type="character" w:customStyle="1" w:styleId="FooterChar">
    <w:name w:val="Footer Char"/>
    <w:basedOn w:val="DefaultParagraphFont"/>
    <w:link w:val="Footer"/>
    <w:rsid w:val="008B1F5A"/>
    <w:rPr>
      <w:rFonts w:ascii="Times New Roman" w:eastAsia="Times New Roman" w:hAnsi="Times New Roman" w:cs="Times New Roman"/>
      <w:sz w:val="24"/>
      <w:szCs w:val="24"/>
    </w:rPr>
  </w:style>
  <w:style w:type="character" w:styleId="PageNumber">
    <w:name w:val="page number"/>
    <w:basedOn w:val="DefaultParagraphFont"/>
    <w:rsid w:val="008B1F5A"/>
  </w:style>
  <w:style w:type="paragraph" w:styleId="Header">
    <w:name w:val="header"/>
    <w:basedOn w:val="Normal"/>
    <w:link w:val="HeaderChar"/>
    <w:rsid w:val="008B1F5A"/>
    <w:pPr>
      <w:tabs>
        <w:tab w:val="center" w:pos="4320"/>
        <w:tab w:val="right" w:pos="8640"/>
      </w:tabs>
    </w:pPr>
  </w:style>
  <w:style w:type="character" w:customStyle="1" w:styleId="HeaderChar">
    <w:name w:val="Header Char"/>
    <w:basedOn w:val="DefaultParagraphFont"/>
    <w:link w:val="Header"/>
    <w:rsid w:val="008B1F5A"/>
    <w:rPr>
      <w:rFonts w:ascii="Times New Roman" w:eastAsia="Times New Roman" w:hAnsi="Times New Roman" w:cs="Times New Roman"/>
      <w:sz w:val="24"/>
      <w:szCs w:val="24"/>
    </w:rPr>
  </w:style>
  <w:style w:type="table" w:styleId="TableGrid">
    <w:name w:val="Table Grid"/>
    <w:basedOn w:val="TableNormal"/>
    <w:rsid w:val="008B1F5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8B1F5A"/>
    <w:pPr>
      <w:spacing w:before="120"/>
      <w:jc w:val="center"/>
    </w:pPr>
    <w:rPr>
      <w:b/>
      <w:bCs/>
      <w:lang w:val="en-GB"/>
    </w:rPr>
  </w:style>
  <w:style w:type="character" w:customStyle="1" w:styleId="BodyTextChar">
    <w:name w:val="Body Text Char"/>
    <w:basedOn w:val="DefaultParagraphFont"/>
    <w:link w:val="BodyText"/>
    <w:rsid w:val="008B1F5A"/>
    <w:rPr>
      <w:rFonts w:ascii="Times New Roman" w:eastAsia="Times New Roman" w:hAnsi="Times New Roman" w:cs="Times New Roman"/>
      <w:b/>
      <w:bCs/>
      <w:sz w:val="24"/>
      <w:szCs w:val="24"/>
      <w:lang w:val="en-GB"/>
    </w:rPr>
  </w:style>
  <w:style w:type="paragraph" w:styleId="BodyTextIndent2">
    <w:name w:val="Body Text Indent 2"/>
    <w:basedOn w:val="Normal"/>
    <w:link w:val="BodyTextIndent2Char"/>
    <w:rsid w:val="008B1F5A"/>
    <w:pPr>
      <w:spacing w:after="120" w:line="480" w:lineRule="auto"/>
      <w:ind w:left="360"/>
    </w:pPr>
  </w:style>
  <w:style w:type="character" w:customStyle="1" w:styleId="BodyTextIndent2Char">
    <w:name w:val="Body Text Indent 2 Char"/>
    <w:basedOn w:val="DefaultParagraphFont"/>
    <w:link w:val="BodyTextIndent2"/>
    <w:rsid w:val="008B1F5A"/>
    <w:rPr>
      <w:rFonts w:ascii="Times New Roman" w:eastAsia="Times New Roman" w:hAnsi="Times New Roman" w:cs="Times New Roman"/>
      <w:sz w:val="24"/>
      <w:szCs w:val="24"/>
    </w:rPr>
  </w:style>
  <w:style w:type="paragraph" w:styleId="ListParagraph">
    <w:name w:val="List Paragraph"/>
    <w:basedOn w:val="Normal"/>
    <w:uiPriority w:val="34"/>
    <w:qFormat/>
    <w:rsid w:val="008B1F5A"/>
    <w:pPr>
      <w:ind w:left="720"/>
      <w:contextualSpacing/>
    </w:pPr>
  </w:style>
  <w:style w:type="paragraph" w:styleId="BodyText2">
    <w:name w:val="Body Text 2"/>
    <w:basedOn w:val="Normal"/>
    <w:link w:val="BodyText2Char"/>
    <w:rsid w:val="00C57BCD"/>
    <w:pPr>
      <w:spacing w:after="120" w:line="480" w:lineRule="auto"/>
    </w:pPr>
  </w:style>
  <w:style w:type="character" w:customStyle="1" w:styleId="BodyText2Char">
    <w:name w:val="Body Text 2 Char"/>
    <w:basedOn w:val="DefaultParagraphFont"/>
    <w:link w:val="BodyText2"/>
    <w:rsid w:val="00C57BCD"/>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656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E4C87-88AE-42D8-AB8F-8FDAF8792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5</Pages>
  <Words>1094</Words>
  <Characters>6240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HR</cp:lastModifiedBy>
  <cp:revision>39</cp:revision>
  <cp:lastPrinted>2015-07-02T03:08:00Z</cp:lastPrinted>
  <dcterms:created xsi:type="dcterms:W3CDTF">2010-01-28T21:44:00Z</dcterms:created>
  <dcterms:modified xsi:type="dcterms:W3CDTF">2015-07-02T03:09:00Z</dcterms:modified>
</cp:coreProperties>
</file>